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41010ds8.htm"/>
      <w:bookmarkStart w:id="1" w:name="ksd41010ds8"/>
      <w:bookmarkEnd w:id="0"/>
      <w:bookmarkEnd w:id="1"/>
      <w:r>
        <w:rPr>
          <w:rFonts w:ascii="Times New Roman" w:hAnsi="Times New Roman"/>
          <w:b/>
          <w:sz w:val="20"/>
        </w:rPr>
        <w:t xml:space="preserve">As filed with the Securities and Exchange Commission on August 6,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Aligos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82-4724808</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r>
        <w:trPr>
          <w:trHeight w:val="240" w:hRule="atLeast"/>
        </w:trPr>
        <w:tc>
          <w:tcPr>
            <w:tcW w:w="5153" w:type="dxa"/>
            <w:tcBorders/>
            <w:vAlign w:val="center"/>
          </w:tcPr>
          <w:p>
            <w:pPr>
              <w:pStyle w:val="TableContents"/>
              <w:bidi w:val="0"/>
              <w:spacing w:before="0" w:after="283"/>
              <w:jc w:val="left"/>
              <w:rPr>
                <w:sz w:val="4"/>
                <w:szCs w:val="4"/>
              </w:rPr>
            </w:pPr>
            <w:r>
              <w:rPr>
                <w:sz w:val="4"/>
                <w:szCs w:val="4"/>
              </w:rPr>
            </w:r>
          </w:p>
        </w:tc>
        <w:tc>
          <w:tcPr>
            <w:tcW w:w="5052" w:type="dxa"/>
            <w:gridSpan w:val="2"/>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20"/>
              </w:rPr>
            </w:pPr>
            <w:r>
              <w:rPr>
                <w:rFonts w:ascii="Times New Roman" w:hAnsi="Times New Roman"/>
                <w:b/>
                <w:sz w:val="20"/>
              </w:rPr>
              <w:t>One Corporate Dr., 2nd Floor</w:t>
            </w:r>
          </w:p>
          <w:p>
            <w:pPr>
              <w:pStyle w:val="TableContents"/>
              <w:bidi w:val="0"/>
              <w:spacing w:before="0" w:after="20"/>
              <w:jc w:val="center"/>
              <w:rPr>
                <w:rFonts w:ascii="Times New Roman" w:hAnsi="Times New Roman"/>
                <w:b/>
                <w:sz w:val="20"/>
              </w:rPr>
            </w:pPr>
            <w:r>
              <w:rPr>
                <w:rFonts w:ascii="Times New Roman" w:hAnsi="Times New Roman"/>
                <w:b/>
                <w:sz w:val="20"/>
              </w:rPr>
              <w:t>South San Francisco, California</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94080</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2020 Employee Stock Purchase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Lawrence M. Blatt, Ph.D. </w:t>
      </w:r>
    </w:p>
    <w:p>
      <w:pPr>
        <w:pStyle w:val="TextBody"/>
        <w:bidi w:val="0"/>
        <w:spacing w:before="0" w:after="0"/>
        <w:jc w:val="center"/>
        <w:rPr>
          <w:rFonts w:ascii="Times New Roman" w:hAnsi="Times New Roman"/>
          <w:b/>
          <w:sz w:val="20"/>
        </w:rPr>
      </w:pPr>
      <w:r>
        <w:rPr>
          <w:rFonts w:ascii="Times New Roman" w:hAnsi="Times New Roman"/>
          <w:b/>
          <w:sz w:val="20"/>
        </w:rPr>
        <w:t xml:space="preserve">President and 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Aligos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One Corporate Dr., 2nd Floor </w:t>
      </w:r>
    </w:p>
    <w:p>
      <w:pPr>
        <w:pStyle w:val="TextBody"/>
        <w:bidi w:val="0"/>
        <w:spacing w:before="0" w:after="0"/>
        <w:jc w:val="center"/>
        <w:rPr>
          <w:rFonts w:ascii="Times New Roman" w:hAnsi="Times New Roman"/>
          <w:b/>
          <w:sz w:val="20"/>
        </w:rPr>
      </w:pPr>
      <w:r>
        <w:rPr>
          <w:rFonts w:ascii="Times New Roman" w:hAnsi="Times New Roman"/>
          <w:b/>
          <w:sz w:val="20"/>
        </w:rPr>
        <w:t xml:space="preserve">South San Francisco, California 94080 </w:t>
      </w:r>
    </w:p>
    <w:p>
      <w:pPr>
        <w:pStyle w:val="TextBody"/>
        <w:bidi w:val="0"/>
        <w:spacing w:before="0" w:after="0"/>
        <w:jc w:val="center"/>
        <w:rPr>
          <w:rFonts w:ascii="Times New Roman" w:hAnsi="Times New Roman"/>
          <w:b/>
          <w:sz w:val="20"/>
        </w:rPr>
      </w:pPr>
      <w:r>
        <w:rPr>
          <w:rFonts w:ascii="Times New Roman" w:hAnsi="Times New Roman"/>
          <w:b/>
          <w:sz w:val="20"/>
        </w:rPr>
        <w:t xml:space="preserve">(800) 466-6059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120" w:after="0"/>
        <w:jc w:val="center"/>
        <w:rPr>
          <w:rFonts w:ascii="Times New Roman" w:hAnsi="Times New Roman"/>
          <w:b/>
          <w:sz w:val="20"/>
        </w:rPr>
      </w:pPr>
      <w:r>
        <w:rPr>
          <w:rFonts w:ascii="Times New Roman" w:hAnsi="Times New Roman"/>
          <w:b/>
          <w:sz w:val="20"/>
        </w:rPr>
        <w:t xml:space="preserve">Mark V. Roeder </w:t>
      </w:r>
    </w:p>
    <w:p>
      <w:pPr>
        <w:pStyle w:val="TextBody"/>
        <w:bidi w:val="0"/>
        <w:spacing w:before="0" w:after="0"/>
        <w:jc w:val="center"/>
        <w:rPr>
          <w:rFonts w:ascii="Times New Roman" w:hAnsi="Times New Roman"/>
          <w:b/>
          <w:sz w:val="20"/>
        </w:rPr>
      </w:pPr>
      <w:r>
        <w:rPr>
          <w:rFonts w:ascii="Times New Roman" w:hAnsi="Times New Roman"/>
          <w:b/>
          <w:sz w:val="20"/>
        </w:rPr>
        <w:t xml:space="preserve">John C. Williams </w:t>
      </w:r>
    </w:p>
    <w:p>
      <w:pPr>
        <w:pStyle w:val="TextBody"/>
        <w:bidi w:val="0"/>
        <w:spacing w:before="0" w:after="0"/>
        <w:jc w:val="center"/>
        <w:rPr>
          <w:rFonts w:ascii="Times New Roman" w:hAnsi="Times New Roman"/>
          <w:b/>
          <w:sz w:val="20"/>
        </w:rPr>
      </w:pPr>
      <w:r>
        <w:rPr>
          <w:rFonts w:ascii="Times New Roman" w:hAnsi="Times New Roman"/>
          <w:b/>
          <w:sz w:val="20"/>
        </w:rPr>
        <w:t xml:space="preserve">Latham &amp; Watkins LLP </w:t>
      </w:r>
    </w:p>
    <w:p>
      <w:pPr>
        <w:pStyle w:val="TextBody"/>
        <w:bidi w:val="0"/>
        <w:spacing w:before="0" w:after="0"/>
        <w:jc w:val="center"/>
        <w:rPr>
          <w:rFonts w:ascii="Times New Roman" w:hAnsi="Times New Roman"/>
          <w:b/>
          <w:sz w:val="20"/>
        </w:rPr>
      </w:pPr>
      <w:r>
        <w:rPr>
          <w:rFonts w:ascii="Times New Roman" w:hAnsi="Times New Roman"/>
          <w:b/>
          <w:sz w:val="20"/>
        </w:rPr>
        <w:t xml:space="preserve">801 Jefferson Avenue, Suite 300 </w:t>
      </w:r>
    </w:p>
    <w:p>
      <w:pPr>
        <w:pStyle w:val="TextBody"/>
        <w:bidi w:val="0"/>
        <w:spacing w:before="0" w:after="0"/>
        <w:jc w:val="center"/>
        <w:rPr>
          <w:rFonts w:ascii="Times New Roman" w:hAnsi="Times New Roman"/>
          <w:b/>
          <w:sz w:val="20"/>
        </w:rPr>
      </w:pPr>
      <w:r>
        <w:rPr>
          <w:rFonts w:ascii="Times New Roman" w:hAnsi="Times New Roman"/>
          <w:b/>
          <w:sz w:val="20"/>
        </w:rPr>
        <w:t xml:space="preserve">Redwood City, California 94063 </w:t>
      </w:r>
    </w:p>
    <w:p>
      <w:pPr>
        <w:pStyle w:val="TextBody"/>
        <w:bidi w:val="0"/>
        <w:spacing w:before="0" w:after="0"/>
        <w:jc w:val="center"/>
        <w:rPr>
          <w:rFonts w:ascii="Times New Roman" w:hAnsi="Times New Roman"/>
          <w:b/>
          <w:sz w:val="20"/>
        </w:rPr>
      </w:pPr>
      <w:r>
        <w:rPr>
          <w:rFonts w:ascii="Times New Roman" w:hAnsi="Times New Roman"/>
          <w:b/>
          <w:sz w:val="20"/>
        </w:rPr>
        <w:t xml:space="preserve">(650) 328-4600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7"/>
        <w:gridCol w:w="103"/>
        <w:gridCol w:w="4849"/>
        <w:gridCol w:w="123"/>
        <w:gridCol w:w="2640"/>
        <w:gridCol w:w="103"/>
        <w:gridCol w:w="250"/>
      </w:tblGrid>
      <w:tr>
        <w:trPr/>
        <w:tc>
          <w:tcPr>
            <w:tcW w:w="213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4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Proposed sale to take place as soon after the effective date of the </w:t>
      </w:r>
    </w:p>
    <w:p>
      <w:pPr>
        <w:pStyle w:val="TextBody"/>
        <w:bidi w:val="0"/>
        <w:spacing w:before="0" w:after="0"/>
        <w:jc w:val="center"/>
        <w:rPr>
          <w:rFonts w:ascii="Times New Roman" w:hAnsi="Times New Roman"/>
          <w:b/>
          <w:sz w:val="20"/>
        </w:rPr>
      </w:pPr>
      <w:r>
        <w:rPr>
          <w:rFonts w:ascii="Times New Roman" w:hAnsi="Times New Roman"/>
          <w:b/>
          <w:sz w:val="20"/>
        </w:rPr>
        <w:t xml:space="preserve">registration statement as awards under the plan are exercised and/or vest.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REQUIRED IN THE SECTION 10(a)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called for in Part I of Form S-8 is not being filed with or included in this Form S-8 (by incorporation by reference or otherwise) in accordance with the rules and regulations of the Securities and Exchange Commission (the “Commission”). </w:t>
      </w:r>
    </w:p>
    <w:p>
      <w:pPr>
        <w:pStyle w:val="TextBody"/>
        <w:bidi w:val="0"/>
        <w:spacing w:before="48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240" w:after="0"/>
        <w:jc w:val="left"/>
        <w:rPr>
          <w:rFonts w:ascii="Times New Roman" w:hAnsi="Times New Roman"/>
          <w:i/>
          <w:sz w:val="20"/>
        </w:rPr>
      </w:pPr>
      <w:r>
        <w:rPr>
          <w:rFonts w:ascii="Times New Roman" w:hAnsi="Times New Roman"/>
          <w:i/>
          <w:sz w:val="20"/>
        </w:rPr>
        <w:t xml:space="preserve">In this Registration Statement, Aligos Therapeutics, Inc. is sometimes referred to as “Registrant”. </w:t>
      </w:r>
    </w:p>
    <w:p>
      <w:pPr>
        <w:pStyle w:val="TextBody"/>
        <w:bidi w:val="0"/>
        <w:spacing w:before="480" w:after="0"/>
        <w:jc w:val="center"/>
        <w:rPr>
          <w:rFonts w:ascii="Times New Roman" w:hAnsi="Times New Roman"/>
          <w:b/>
          <w:sz w:val="20"/>
        </w:rPr>
      </w:pPr>
      <w:r>
        <w:rPr>
          <w:rFonts w:ascii="Times New Roman" w:hAnsi="Times New Roman"/>
          <w:b/>
          <w:sz w:val="20"/>
        </w:rPr>
        <w:t xml:space="preserve">REGISTRATION OF ADDITIONAL SECURITIES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GENERAL INSTRUCTION E OF FORM S-8 </w:t>
      </w:r>
    </w:p>
    <w:p>
      <w:pPr>
        <w:pStyle w:val="TextBody"/>
        <w:bidi w:val="0"/>
        <w:spacing w:before="240" w:after="0"/>
        <w:jc w:val="left"/>
        <w:rPr/>
      </w:pPr>
      <w:r>
        <w:rPr>
          <w:rFonts w:ascii="Times New Roman" w:hAnsi="Times New Roman"/>
          <w:sz w:val="20"/>
        </w:rPr>
        <w:t xml:space="preserve">This Registration Statement on Form S-8 is filed by the Registrant, relating to 500,000 shares of its common stock, $0.0001 par value (the “Common Stock”), issuable to eligible employees of the Registrant under the Registrant’s 2020 Employee Stock Purchase Plan (the “ESPP”). Shares available for issuance under the ESPP were previously registered on registration statements on Form S-8 filed with the Commission on </w:t>
      </w:r>
      <w:hyperlink r:id="rId2">
        <w:r>
          <w:rPr>
            <w:rStyle w:val="InternetLink"/>
            <w:rFonts w:ascii="Times New Roman" w:hAnsi="Times New Roman"/>
            <w:sz w:val="20"/>
          </w:rPr>
          <w:t>October 20, 2020</w:t>
        </w:r>
      </w:hyperlink>
      <w:r>
        <w:rPr>
          <w:rFonts w:ascii="Times New Roman" w:hAnsi="Times New Roman"/>
          <w:sz w:val="20"/>
        </w:rPr>
        <w:t xml:space="preserve">, Registration No. 333-249568, </w:t>
      </w:r>
      <w:hyperlink r:id="rId3">
        <w:r>
          <w:rPr>
            <w:rStyle w:val="InternetLink"/>
            <w:rFonts w:ascii="Times New Roman" w:hAnsi="Times New Roman"/>
            <w:sz w:val="20"/>
          </w:rPr>
          <w:t>March 23, 2021</w:t>
        </w:r>
      </w:hyperlink>
      <w:r>
        <w:rPr>
          <w:rFonts w:ascii="Times New Roman" w:hAnsi="Times New Roman"/>
          <w:sz w:val="20"/>
        </w:rPr>
        <w:t xml:space="preserve">, Registration No. 333-254628, </w:t>
      </w:r>
      <w:hyperlink r:id="rId4">
        <w:r>
          <w:rPr>
            <w:rStyle w:val="InternetLink"/>
            <w:rFonts w:ascii="Times New Roman" w:hAnsi="Times New Roman"/>
            <w:sz w:val="20"/>
          </w:rPr>
          <w:t>March 10, 2022</w:t>
        </w:r>
      </w:hyperlink>
      <w:r>
        <w:rPr>
          <w:rFonts w:ascii="Times New Roman" w:hAnsi="Times New Roman"/>
          <w:sz w:val="20"/>
        </w:rPr>
        <w:t xml:space="preserve">, Registration No. 333-263447, </w:t>
      </w:r>
      <w:hyperlink r:id="rId5">
        <w:r>
          <w:rPr>
            <w:rStyle w:val="InternetLink"/>
            <w:rFonts w:ascii="Times New Roman" w:hAnsi="Times New Roman"/>
            <w:sz w:val="20"/>
          </w:rPr>
          <w:t>March 9, 2023</w:t>
        </w:r>
      </w:hyperlink>
      <w:r>
        <w:rPr>
          <w:rFonts w:ascii="Times New Roman" w:hAnsi="Times New Roman"/>
          <w:sz w:val="20"/>
        </w:rPr>
        <w:t xml:space="preserve">, Registration No. 333-270417, </w:t>
      </w:r>
      <w:hyperlink r:id="rId6">
        <w:r>
          <w:rPr>
            <w:rStyle w:val="InternetLink"/>
            <w:rFonts w:ascii="Times New Roman" w:hAnsi="Times New Roman"/>
            <w:sz w:val="20"/>
          </w:rPr>
          <w:t>March 12, 2024</w:t>
        </w:r>
      </w:hyperlink>
      <w:r>
        <w:rPr>
          <w:rFonts w:ascii="Times New Roman" w:hAnsi="Times New Roman"/>
          <w:sz w:val="20"/>
        </w:rPr>
        <w:t xml:space="preserve">, Registration No. 333-277860, </w:t>
      </w:r>
      <w:hyperlink r:id="rId7">
        <w:r>
          <w:rPr>
            <w:rStyle w:val="InternetLink"/>
            <w:rFonts w:ascii="Times New Roman" w:hAnsi="Times New Roman"/>
            <w:sz w:val="20"/>
          </w:rPr>
          <w:t>March 10, 2025</w:t>
        </w:r>
      </w:hyperlink>
      <w:r>
        <w:rPr>
          <w:rFonts w:ascii="Times New Roman" w:hAnsi="Times New Roman"/>
          <w:sz w:val="20"/>
        </w:rPr>
        <w:t xml:space="preserve">, Registration No. 333-285677, and </w:t>
      </w:r>
      <w:hyperlink r:id="rId8">
        <w:r>
          <w:rPr>
            <w:rStyle w:val="InternetLink"/>
            <w:rFonts w:ascii="Times New Roman" w:hAnsi="Times New Roman"/>
            <w:sz w:val="20"/>
          </w:rPr>
          <w:t>March 5, 2026</w:t>
        </w:r>
      </w:hyperlink>
      <w:r>
        <w:rPr>
          <w:rFonts w:ascii="Times New Roman" w:hAnsi="Times New Roman"/>
          <w:sz w:val="20"/>
        </w:rPr>
        <w:t xml:space="preserve">, Registration No. 333-294035 (collectively, the “Prior Registration Statements”). The Prior Registration Statements are currently effective. This Registration Statement relates to securities of the same class as those to which the Prior Registration Statements relate and is submitted in accordance with Section E of the General Instructions to Form S-8 regarding Registration of Additional Securities. Pursuant to Section E of the General Instructions to Form S-8, the contents of the Prior Registration Statements are incorporated herein by reference and made part of this Registration Statement, except as amended hereby. </w:t>
      </w:r>
    </w:p>
    <w:p>
      <w:pPr>
        <w:pStyle w:val="TextBody"/>
        <w:bidi w:val="0"/>
        <w:spacing w:before="360" w:after="0"/>
        <w:jc w:val="left"/>
        <w:rPr>
          <w:rFonts w:ascii="Times New Roman" w:hAnsi="Times New Roman"/>
          <w:b/>
          <w:sz w:val="20"/>
        </w:rPr>
      </w:pPr>
      <w:r>
        <w:rPr>
          <w:rFonts w:ascii="Times New Roman" w:hAnsi="Times New Roman"/>
          <w:b/>
          <w:sz w:val="20"/>
        </w:rPr>
        <w:t xml:space="preserve">Item 3. Incorporation of Documents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documents filed with the Commission by the Registrant are incorporated by reference in this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Registrant’s Annual Report on </w:t>
            </w:r>
            <w:hyperlink r:id="rId9">
              <w:r>
                <w:rPr>
                  <w:rStyle w:val="InternetLink"/>
                  <w:rFonts w:ascii="Times New Roman" w:hAnsi="Times New Roman"/>
                  <w:sz w:val="20"/>
                </w:rPr>
                <w:t>Form 10-K</w:t>
              </w:r>
            </w:hyperlink>
            <w:r>
              <w:rPr>
                <w:rFonts w:ascii="Times New Roman" w:hAnsi="Times New Roman"/>
                <w:sz w:val="20"/>
              </w:rPr>
              <w:t xml:space="preserve"> for the year ended December 31, 2025, filed with the Commission on March 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information specifically incorporated by reference into the Registrant’s Annual Report on </w:t>
            </w:r>
            <w:hyperlink r:id="rId10">
              <w:r>
                <w:rPr>
                  <w:rStyle w:val="InternetLink"/>
                  <w:rFonts w:ascii="Times New Roman" w:hAnsi="Times New Roman"/>
                  <w:sz w:val="20"/>
                </w:rPr>
                <w:t>Form 10-K</w:t>
              </w:r>
            </w:hyperlink>
            <w:r>
              <w:rPr>
                <w:rFonts w:ascii="Times New Roman" w:hAnsi="Times New Roman"/>
                <w:sz w:val="20"/>
              </w:rPr>
              <w:t xml:space="preserve"> for the year ended December 31, 2025, filed with the Commission on March  5, 2026, from the Registrant’s </w:t>
            </w:r>
            <w:hyperlink r:id="rId11">
              <w:r>
                <w:rPr>
                  <w:rStyle w:val="InternetLink"/>
                  <w:rFonts w:ascii="Times New Roman" w:hAnsi="Times New Roman"/>
                  <w:sz w:val="20"/>
                </w:rPr>
                <w:t>Definitive Proxy Statement on Schedule 14A</w:t>
              </w:r>
            </w:hyperlink>
            <w:r>
              <w:rPr>
                <w:rFonts w:ascii="Times New Roman" w:hAnsi="Times New Roman"/>
                <w:sz w:val="20"/>
              </w:rPr>
              <w:t xml:space="preserve">, filed with the Commission on April 29,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Registrant’s Quarterly Reports on Form 10-Q for the quarters ended March 31, 2026 and June 30, 2026, filed with the Commission on </w:t>
            </w:r>
            <w:hyperlink r:id="rId12">
              <w:r>
                <w:rPr>
                  <w:rStyle w:val="InternetLink"/>
                  <w:rFonts w:ascii="Times New Roman" w:hAnsi="Times New Roman"/>
                  <w:sz w:val="20"/>
                </w:rPr>
                <w:t>May  7, 2026</w:t>
              </w:r>
            </w:hyperlink>
            <w:r>
              <w:rPr>
                <w:rFonts w:ascii="Times New Roman" w:hAnsi="Times New Roman"/>
                <w:sz w:val="20"/>
              </w:rPr>
              <w:t xml:space="preserve"> and </w:t>
            </w:r>
            <w:hyperlink r:id="rId13">
              <w:r>
                <w:rPr>
                  <w:rStyle w:val="InternetLink"/>
                  <w:rFonts w:ascii="Times New Roman" w:hAnsi="Times New Roman"/>
                  <w:sz w:val="20"/>
                </w:rPr>
                <w:t>August 6,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Registrant’s Current Reports on Form 8-K filed with the Commission on </w:t>
            </w:r>
            <w:hyperlink r:id="rId14">
              <w:r>
                <w:rPr>
                  <w:rStyle w:val="InternetLink"/>
                  <w:rFonts w:ascii="Times New Roman" w:hAnsi="Times New Roman"/>
                  <w:sz w:val="20"/>
                </w:rPr>
                <w:t>February  4, 2026</w:t>
              </w:r>
            </w:hyperlink>
            <w:r>
              <w:rPr>
                <w:rFonts w:ascii="Times New Roman" w:hAnsi="Times New Roman"/>
                <w:sz w:val="20"/>
              </w:rPr>
              <w:t xml:space="preserve">, </w:t>
            </w:r>
            <w:hyperlink r:id="rId15">
              <w:r>
                <w:rPr>
                  <w:rStyle w:val="InternetLink"/>
                  <w:rFonts w:ascii="Times New Roman" w:hAnsi="Times New Roman"/>
                  <w:sz w:val="20"/>
                </w:rPr>
                <w:t>April  14, 2026</w:t>
              </w:r>
            </w:hyperlink>
            <w:r>
              <w:rPr>
                <w:rFonts w:ascii="Times New Roman" w:hAnsi="Times New Roman"/>
                <w:sz w:val="20"/>
              </w:rPr>
              <w:t xml:space="preserve">, </w:t>
            </w:r>
            <w:hyperlink r:id="rId16">
              <w:r>
                <w:rPr>
                  <w:rStyle w:val="InternetLink"/>
                  <w:rFonts w:ascii="Times New Roman" w:hAnsi="Times New Roman"/>
                  <w:sz w:val="20"/>
                </w:rPr>
                <w:t>April  21, 2026</w:t>
              </w:r>
            </w:hyperlink>
            <w:r>
              <w:rPr>
                <w:rFonts w:ascii="Times New Roman" w:hAnsi="Times New Roman"/>
                <w:sz w:val="20"/>
              </w:rPr>
              <w:t xml:space="preserve">, and </w:t>
            </w:r>
            <w:hyperlink r:id="rId17">
              <w:r>
                <w:rPr>
                  <w:rStyle w:val="InternetLink"/>
                  <w:rFonts w:ascii="Times New Roman" w:hAnsi="Times New Roman"/>
                  <w:sz w:val="20"/>
                </w:rPr>
                <w:t>June 26,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the Registrant’s Common Stock which is registered under Section 12 of the Securities Exchange Act of 1934, as amended (the “Exchange Act”), in the Registrant’s registration statement on </w:t>
            </w:r>
            <w:hyperlink r:id="rId18">
              <w:r>
                <w:rPr>
                  <w:rStyle w:val="InternetLink"/>
                  <w:rFonts w:ascii="Times New Roman" w:hAnsi="Times New Roman"/>
                  <w:sz w:val="20"/>
                </w:rPr>
                <w:t>Form 8-A</w:t>
              </w:r>
            </w:hyperlink>
            <w:r>
              <w:rPr>
                <w:rFonts w:ascii="Times New Roman" w:hAnsi="Times New Roman"/>
                <w:sz w:val="20"/>
              </w:rPr>
              <w:t xml:space="preserve">, filed on October  13, 2020, as updated by the description of the Registrant’s Common Stock contained in </w:t>
            </w:r>
            <w:hyperlink r:id="rId19">
              <w:r>
                <w:rPr>
                  <w:rStyle w:val="InternetLink"/>
                  <w:rFonts w:ascii="Times New Roman" w:hAnsi="Times New Roman"/>
                  <w:sz w:val="20"/>
                </w:rPr>
                <w:t>Exhibit 4.3</w:t>
              </w:r>
            </w:hyperlink>
            <w:r>
              <w:rPr>
                <w:rFonts w:ascii="Times New Roman" w:hAnsi="Times New Roman"/>
                <w:sz w:val="20"/>
              </w:rPr>
              <w:t xml:space="preserve"> to the Registrant’s Annual Report on Form 10-K for the fiscal year ended December 31, 2025, filed with the Commission on March 5, 2026, including any amendments or reports filed for the purposes of updating such description.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All documents that the Registrant subsequently files pursuant to Sections 13(a), 13(c), 14 and 15(d) of the Exchange Act prior to the filing of a post-effective amendment to the registration statement which indicates that all of the shares of Common Stock offered have been sold or which deregisters all of such shares then remaining unsold, shall be deemed to be incorporated by reference in this Registration Statement and to be a part hereof from the date of the filing of such documents; except as to any portion of any future annual or quarterly report to stockholders or document or current report furnished under current Items 2.02 or 7.01 of Form 8-K, and exhibits furnished on such form that relate to such items, that is not deemed filed under such provisions. For the purposes of this Registration Statement, 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Under no circumstances will any information filed under current Items 2.02 or 7.01 of Form 8-K, and exhibits furnished on such form that relate to such items, be deemed incorporated herein by reference unless such Form 8-K expressly provides to the contrary. </w:t>
      </w:r>
    </w:p>
    <w:p>
      <w:pPr>
        <w:pStyle w:val="TextBody"/>
        <w:bidi w:val="0"/>
        <w:spacing w:before="360" w:after="0"/>
        <w:jc w:val="left"/>
        <w:rPr>
          <w:rFonts w:ascii="Times New Roman" w:hAnsi="Times New Roman"/>
          <w:b/>
          <w:sz w:val="20"/>
        </w:rPr>
      </w:pPr>
      <w:r>
        <w:rPr>
          <w:rFonts w:ascii="Times New Roman" w:hAnsi="Times New Roman"/>
          <w:b/>
          <w:sz w:val="20"/>
        </w:rPr>
        <w:t xml:space="preserve">Item 8.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5"/>
        <w:gridCol w:w="181"/>
        <w:gridCol w:w="4970"/>
        <w:gridCol w:w="234"/>
        <w:gridCol w:w="62"/>
        <w:gridCol w:w="557"/>
        <w:gridCol w:w="60"/>
        <w:gridCol w:w="234"/>
        <w:gridCol w:w="60"/>
        <w:gridCol w:w="616"/>
        <w:gridCol w:w="60"/>
        <w:gridCol w:w="233"/>
        <w:gridCol w:w="105"/>
        <w:gridCol w:w="773"/>
        <w:gridCol w:w="60"/>
        <w:gridCol w:w="234"/>
        <w:gridCol w:w="160"/>
        <w:gridCol w:w="563"/>
        <w:gridCol w:w="68"/>
      </w:tblGrid>
      <w:tr>
        <w:trPr/>
        <w:tc>
          <w:tcPr>
            <w:tcW w:w="975"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4970"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975" w:type="dxa"/>
            <w:vMerge w:val="restart"/>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181" w:type="dxa"/>
            <w:tcBorders/>
            <w:vAlign w:val="bottom"/>
          </w:tcPr>
          <w:p>
            <w:pPr>
              <w:pStyle w:val="TableContents"/>
              <w:bidi w:val="0"/>
              <w:spacing w:before="0" w:after="283"/>
              <w:jc w:val="left"/>
              <w:rPr/>
            </w:pPr>
            <w:r>
              <w:rPr/>
              <w:t> </w:t>
            </w:r>
          </w:p>
        </w:tc>
        <w:tc>
          <w:tcPr>
            <w:tcW w:w="497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760" w:type="dxa"/>
            <w:gridSpan w:val="10"/>
            <w:tcBorders/>
            <w:vAlign w:val="bottom"/>
          </w:tcPr>
          <w:p>
            <w:pPr>
              <w:pStyle w:val="TableContents"/>
              <w:bidi w:val="0"/>
              <w:spacing w:before="0" w:after="283"/>
              <w:jc w:val="center"/>
              <w:rPr>
                <w:b/>
              </w:rPr>
            </w:pPr>
            <w:r>
              <w:rPr>
                <w:b/>
              </w:rPr>
              <w:t>Incorporated by Reference</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723"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Filed</w:t>
            </w:r>
          </w:p>
          <w:p>
            <w:pPr>
              <w:pStyle w:val="TableContents"/>
              <w:bidi w:val="0"/>
              <w:spacing w:before="0" w:after="20"/>
              <w:jc w:val="center"/>
              <w:rPr>
                <w:rFonts w:ascii="Times New Roman" w:hAnsi="Times New Roman"/>
                <w:b/>
                <w:sz w:val="16"/>
              </w:rPr>
            </w:pPr>
            <w:r>
              <w:rPr>
                <w:rFonts w:ascii="Times New Roman" w:hAnsi="Times New Roman"/>
                <w:b/>
                <w:sz w:val="16"/>
              </w:rPr>
              <w:t>Herewith</w:t>
            </w:r>
          </w:p>
        </w:tc>
        <w:tc>
          <w:tcPr>
            <w:tcW w:w="68" w:type="dxa"/>
            <w:tcBorders/>
            <w:vAlign w:val="bottom"/>
          </w:tcPr>
          <w:p>
            <w:pPr>
              <w:pStyle w:val="TableContents"/>
              <w:bidi w:val="0"/>
              <w:spacing w:before="0" w:after="283"/>
              <w:jc w:val="left"/>
              <w:rPr/>
            </w:pPr>
            <w:r>
              <w:rPr/>
              <w:t> </w:t>
            </w:r>
          </w:p>
        </w:tc>
      </w:tr>
      <w:tr>
        <w:trPr/>
        <w:tc>
          <w:tcPr>
            <w:tcW w:w="975" w:type="dxa"/>
            <w:vMerge w:val="continue"/>
            <w:tcBorders/>
            <w:vAlign w:val="bottom"/>
          </w:tcPr>
          <w:p>
            <w:pPr>
              <w:pStyle w:val="Normal"/>
              <w:bidi w:val="0"/>
              <w:jc w:val="left"/>
              <w:rPr/>
            </w:pPr>
            <w:r>
              <w:rPr/>
            </w:r>
          </w:p>
        </w:tc>
        <w:tc>
          <w:tcPr>
            <w:tcW w:w="181" w:type="dxa"/>
            <w:tcBorders/>
            <w:vAlign w:val="bottom"/>
          </w:tcPr>
          <w:p>
            <w:pPr>
              <w:pStyle w:val="TableContents"/>
              <w:bidi w:val="0"/>
              <w:spacing w:before="0" w:after="283"/>
              <w:jc w:val="left"/>
              <w:rPr/>
            </w:pPr>
            <w:r>
              <w:rPr/>
              <w:t> </w:t>
            </w:r>
          </w:p>
        </w:tc>
        <w:tc>
          <w:tcPr>
            <w:tcW w:w="4970" w:type="dxa"/>
            <w:tcBorders/>
            <w:vAlign w:val="bottom"/>
          </w:tcPr>
          <w:p>
            <w:pPr>
              <w:pStyle w:val="TableContents"/>
              <w:bidi w:val="0"/>
              <w:spacing w:before="0" w:after="283"/>
              <w:jc w:val="center"/>
              <w:rPr>
                <w:b/>
              </w:rPr>
            </w:pPr>
            <w:r>
              <w:rPr>
                <w:b/>
              </w:rPr>
              <w:t>Exhibit Description</w:t>
            </w:r>
          </w:p>
        </w:tc>
        <w:tc>
          <w:tcPr>
            <w:tcW w:w="234" w:type="dxa"/>
            <w:tcBorders/>
            <w:vAlign w:val="bottom"/>
          </w:tcPr>
          <w:p>
            <w:pPr>
              <w:pStyle w:val="TableContents"/>
              <w:bidi w:val="0"/>
              <w:spacing w:before="0" w:after="283"/>
              <w:jc w:val="left"/>
              <w:rPr/>
            </w:pPr>
            <w:r>
              <w:rPr/>
              <w:t>  </w:t>
            </w:r>
          </w:p>
        </w:tc>
        <w:tc>
          <w:tcPr>
            <w:tcW w:w="619" w:type="dxa"/>
            <w:gridSpan w:val="2"/>
            <w:tcBorders/>
            <w:vAlign w:val="bottom"/>
          </w:tcPr>
          <w:p>
            <w:pPr>
              <w:pStyle w:val="TableContents"/>
              <w:bidi w:val="0"/>
              <w:spacing w:before="0" w:after="283"/>
              <w:jc w:val="center"/>
              <w:rPr>
                <w:b/>
              </w:rPr>
            </w:pPr>
            <w:r>
              <w:rPr>
                <w:b/>
              </w:rPr>
              <w:t>Form</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676" w:type="dxa"/>
            <w:gridSpan w:val="2"/>
            <w:tcBorders/>
            <w:vAlign w:val="bottom"/>
          </w:tcPr>
          <w:p>
            <w:pPr>
              <w:pStyle w:val="TableContents"/>
              <w:bidi w:val="0"/>
              <w:spacing w:before="0" w:after="283"/>
              <w:jc w:val="center"/>
              <w:rPr>
                <w:b/>
              </w:rPr>
            </w:pPr>
            <w:r>
              <w:rPr>
                <w:b/>
              </w:rPr>
              <w:t>Date</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878" w:type="dxa"/>
            <w:gridSpan w:val="2"/>
            <w:tcBorders/>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723" w:type="dxa"/>
            <w:gridSpan w:val="2"/>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r>
      <w:tr>
        <w:trPr>
          <w:trHeight w:val="120" w:hRule="atLeast"/>
        </w:trPr>
        <w:tc>
          <w:tcPr>
            <w:tcW w:w="975" w:type="dxa"/>
            <w:tcBorders/>
            <w:vAlign w:val="center"/>
          </w:tcPr>
          <w:p>
            <w:pPr>
              <w:pStyle w:val="TableContents"/>
              <w:bidi w:val="0"/>
              <w:spacing w:before="0" w:after="283"/>
              <w:jc w:val="left"/>
              <w:rPr>
                <w:sz w:val="4"/>
                <w:szCs w:val="4"/>
              </w:rPr>
            </w:pPr>
            <w:r>
              <w:rPr>
                <w:sz w:val="4"/>
                <w:szCs w:val="4"/>
              </w:rPr>
            </w:r>
          </w:p>
        </w:tc>
        <w:tc>
          <w:tcPr>
            <w:tcW w:w="5151" w:type="dxa"/>
            <w:gridSpan w:val="2"/>
            <w:tcBorders/>
            <w:vAlign w:val="center"/>
          </w:tcPr>
          <w:p>
            <w:pPr>
              <w:pStyle w:val="TableContents"/>
              <w:bidi w:val="0"/>
              <w:spacing w:before="0" w:after="283"/>
              <w:jc w:val="left"/>
              <w:rPr>
                <w:sz w:val="4"/>
                <w:szCs w:val="4"/>
              </w:rPr>
            </w:pPr>
            <w:r>
              <w:rPr>
                <w:sz w:val="4"/>
                <w:szCs w:val="4"/>
              </w:rPr>
            </w:r>
          </w:p>
        </w:tc>
        <w:tc>
          <w:tcPr>
            <w:tcW w:w="913" w:type="dxa"/>
            <w:gridSpan w:val="4"/>
            <w:tcBorders/>
            <w:vAlign w:val="center"/>
          </w:tcPr>
          <w:p>
            <w:pPr>
              <w:pStyle w:val="TableContents"/>
              <w:bidi w:val="0"/>
              <w:spacing w:before="0" w:after="283"/>
              <w:jc w:val="left"/>
              <w:rPr>
                <w:sz w:val="4"/>
                <w:szCs w:val="4"/>
              </w:rPr>
            </w:pPr>
            <w:r>
              <w:rPr>
                <w:sz w:val="4"/>
                <w:szCs w:val="4"/>
              </w:rPr>
            </w:r>
          </w:p>
        </w:tc>
        <w:tc>
          <w:tcPr>
            <w:tcW w:w="970" w:type="dxa"/>
            <w:gridSpan w:val="4"/>
            <w:tcBorders/>
            <w:vAlign w:val="center"/>
          </w:tcPr>
          <w:p>
            <w:pPr>
              <w:pStyle w:val="TableContents"/>
              <w:bidi w:val="0"/>
              <w:spacing w:before="0" w:after="283"/>
              <w:jc w:val="left"/>
              <w:rPr>
                <w:sz w:val="4"/>
                <w:szCs w:val="4"/>
              </w:rPr>
            </w:pPr>
            <w:r>
              <w:rPr>
                <w:sz w:val="4"/>
                <w:szCs w:val="4"/>
              </w:rPr>
            </w:r>
          </w:p>
        </w:tc>
        <w:tc>
          <w:tcPr>
            <w:tcW w:w="1171"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r>
      <w:tr>
        <w:trPr/>
        <w:tc>
          <w:tcPr>
            <w:tcW w:w="975" w:type="dxa"/>
            <w:tcBorders/>
          </w:tcPr>
          <w:p>
            <w:pPr>
              <w:pStyle w:val="TableContents"/>
              <w:bidi w:val="0"/>
              <w:spacing w:before="0" w:after="283"/>
              <w:jc w:val="left"/>
              <w:rPr/>
            </w:pPr>
            <w:r>
              <w:rPr/>
              <w:t>  </w:t>
            </w:r>
            <w:r>
              <w:rPr/>
              <w:t>4.1(a)</w:t>
            </w:r>
          </w:p>
        </w:tc>
        <w:tc>
          <w:tcPr>
            <w:tcW w:w="181" w:type="dxa"/>
            <w:tcBorders/>
            <w:vAlign w:val="bottom"/>
          </w:tcPr>
          <w:p>
            <w:pPr>
              <w:pStyle w:val="TableContents"/>
              <w:bidi w:val="0"/>
              <w:spacing w:before="0" w:after="283"/>
              <w:jc w:val="left"/>
              <w:rPr/>
            </w:pPr>
            <w:r>
              <w:rPr/>
              <w:t> </w:t>
            </w:r>
          </w:p>
        </w:tc>
        <w:tc>
          <w:tcPr>
            <w:tcW w:w="4970" w:type="dxa"/>
            <w:tcBorders/>
          </w:tcPr>
          <w:p>
            <w:pPr>
              <w:pStyle w:val="TableContents"/>
              <w:bidi w:val="0"/>
              <w:spacing w:before="0" w:after="283"/>
              <w:jc w:val="left"/>
              <w:rPr/>
            </w:pPr>
            <w:hyperlink r:id="rId20">
              <w:r>
                <w:rPr>
                  <w:rStyle w:val="InternetLink"/>
                </w:rPr>
                <w:t>Amended and Restated Certificate of Incorporation.</w:t>
              </w:r>
            </w:hyperlink>
          </w:p>
        </w:tc>
        <w:tc>
          <w:tcPr>
            <w:tcW w:w="23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pPr>
            <w:r>
              <w:rPr/>
              <w:t>10/20/2020</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75" w:type="dxa"/>
            <w:tcBorders/>
            <w:vAlign w:val="center"/>
          </w:tcPr>
          <w:p>
            <w:pPr>
              <w:pStyle w:val="TableContents"/>
              <w:bidi w:val="0"/>
              <w:spacing w:before="0" w:after="283"/>
              <w:jc w:val="left"/>
              <w:rPr>
                <w:sz w:val="4"/>
                <w:szCs w:val="4"/>
              </w:rPr>
            </w:pPr>
            <w:r>
              <w:rPr>
                <w:sz w:val="4"/>
                <w:szCs w:val="4"/>
              </w:rPr>
            </w:r>
          </w:p>
        </w:tc>
        <w:tc>
          <w:tcPr>
            <w:tcW w:w="5151" w:type="dxa"/>
            <w:gridSpan w:val="2"/>
            <w:tcBorders/>
            <w:vAlign w:val="center"/>
          </w:tcPr>
          <w:p>
            <w:pPr>
              <w:pStyle w:val="TableContents"/>
              <w:bidi w:val="0"/>
              <w:spacing w:before="0" w:after="283"/>
              <w:jc w:val="left"/>
              <w:rPr>
                <w:sz w:val="4"/>
                <w:szCs w:val="4"/>
              </w:rPr>
            </w:pPr>
            <w:r>
              <w:rPr>
                <w:sz w:val="4"/>
                <w:szCs w:val="4"/>
              </w:rPr>
            </w:r>
          </w:p>
        </w:tc>
        <w:tc>
          <w:tcPr>
            <w:tcW w:w="913" w:type="dxa"/>
            <w:gridSpan w:val="4"/>
            <w:tcBorders/>
            <w:vAlign w:val="center"/>
          </w:tcPr>
          <w:p>
            <w:pPr>
              <w:pStyle w:val="TableContents"/>
              <w:bidi w:val="0"/>
              <w:spacing w:before="0" w:after="283"/>
              <w:jc w:val="left"/>
              <w:rPr>
                <w:sz w:val="4"/>
                <w:szCs w:val="4"/>
              </w:rPr>
            </w:pPr>
            <w:r>
              <w:rPr>
                <w:sz w:val="4"/>
                <w:szCs w:val="4"/>
              </w:rPr>
            </w:r>
          </w:p>
        </w:tc>
        <w:tc>
          <w:tcPr>
            <w:tcW w:w="970" w:type="dxa"/>
            <w:gridSpan w:val="4"/>
            <w:tcBorders/>
            <w:vAlign w:val="center"/>
          </w:tcPr>
          <w:p>
            <w:pPr>
              <w:pStyle w:val="TableContents"/>
              <w:bidi w:val="0"/>
              <w:spacing w:before="0" w:after="283"/>
              <w:jc w:val="left"/>
              <w:rPr>
                <w:sz w:val="4"/>
                <w:szCs w:val="4"/>
              </w:rPr>
            </w:pPr>
            <w:r>
              <w:rPr>
                <w:sz w:val="4"/>
                <w:szCs w:val="4"/>
              </w:rPr>
            </w:r>
          </w:p>
        </w:tc>
        <w:tc>
          <w:tcPr>
            <w:tcW w:w="1171"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r>
      <w:tr>
        <w:trPr/>
        <w:tc>
          <w:tcPr>
            <w:tcW w:w="975" w:type="dxa"/>
            <w:tcBorders/>
          </w:tcPr>
          <w:p>
            <w:pPr>
              <w:pStyle w:val="TableContents"/>
              <w:bidi w:val="0"/>
              <w:spacing w:before="0" w:after="283"/>
              <w:jc w:val="left"/>
              <w:rPr/>
            </w:pPr>
            <w:r>
              <w:rPr/>
              <w:t>  </w:t>
            </w:r>
            <w:r>
              <w:rPr/>
              <w:t>4.1(b)</w:t>
            </w:r>
          </w:p>
        </w:tc>
        <w:tc>
          <w:tcPr>
            <w:tcW w:w="181" w:type="dxa"/>
            <w:tcBorders/>
            <w:vAlign w:val="bottom"/>
          </w:tcPr>
          <w:p>
            <w:pPr>
              <w:pStyle w:val="TableContents"/>
              <w:bidi w:val="0"/>
              <w:spacing w:before="0" w:after="283"/>
              <w:jc w:val="left"/>
              <w:rPr/>
            </w:pPr>
            <w:r>
              <w:rPr/>
              <w:t> </w:t>
            </w:r>
          </w:p>
        </w:tc>
        <w:tc>
          <w:tcPr>
            <w:tcW w:w="4970" w:type="dxa"/>
            <w:tcBorders/>
          </w:tcPr>
          <w:p>
            <w:pPr>
              <w:pStyle w:val="TableContents"/>
              <w:bidi w:val="0"/>
              <w:spacing w:before="0" w:after="283"/>
              <w:jc w:val="left"/>
              <w:rPr/>
            </w:pPr>
            <w:hyperlink r:id="rId21">
              <w:r>
                <w:rPr>
                  <w:rStyle w:val="InternetLink"/>
                </w:rPr>
                <w:t xml:space="preserve">Certificate of Amendment to Amended and Restated Certificate of Incorporation. </w:t>
              </w:r>
            </w:hyperlink>
          </w:p>
        </w:tc>
        <w:tc>
          <w:tcPr>
            <w:tcW w:w="23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pPr>
            <w:r>
              <w:rPr/>
              <w:t>6/28/2024</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75" w:type="dxa"/>
            <w:tcBorders/>
            <w:vAlign w:val="center"/>
          </w:tcPr>
          <w:p>
            <w:pPr>
              <w:pStyle w:val="TableContents"/>
              <w:bidi w:val="0"/>
              <w:spacing w:before="0" w:after="283"/>
              <w:jc w:val="left"/>
              <w:rPr>
                <w:sz w:val="4"/>
                <w:szCs w:val="4"/>
              </w:rPr>
            </w:pPr>
            <w:r>
              <w:rPr>
                <w:sz w:val="4"/>
                <w:szCs w:val="4"/>
              </w:rPr>
            </w:r>
          </w:p>
        </w:tc>
        <w:tc>
          <w:tcPr>
            <w:tcW w:w="5151" w:type="dxa"/>
            <w:gridSpan w:val="2"/>
            <w:tcBorders/>
            <w:vAlign w:val="center"/>
          </w:tcPr>
          <w:p>
            <w:pPr>
              <w:pStyle w:val="TableContents"/>
              <w:bidi w:val="0"/>
              <w:spacing w:before="0" w:after="283"/>
              <w:jc w:val="left"/>
              <w:rPr>
                <w:sz w:val="4"/>
                <w:szCs w:val="4"/>
              </w:rPr>
            </w:pPr>
            <w:r>
              <w:rPr>
                <w:sz w:val="4"/>
                <w:szCs w:val="4"/>
              </w:rPr>
            </w:r>
          </w:p>
        </w:tc>
        <w:tc>
          <w:tcPr>
            <w:tcW w:w="913" w:type="dxa"/>
            <w:gridSpan w:val="4"/>
            <w:tcBorders/>
            <w:vAlign w:val="center"/>
          </w:tcPr>
          <w:p>
            <w:pPr>
              <w:pStyle w:val="TableContents"/>
              <w:bidi w:val="0"/>
              <w:spacing w:before="0" w:after="283"/>
              <w:jc w:val="left"/>
              <w:rPr>
                <w:sz w:val="4"/>
                <w:szCs w:val="4"/>
              </w:rPr>
            </w:pPr>
            <w:r>
              <w:rPr>
                <w:sz w:val="4"/>
                <w:szCs w:val="4"/>
              </w:rPr>
            </w:r>
          </w:p>
        </w:tc>
        <w:tc>
          <w:tcPr>
            <w:tcW w:w="970" w:type="dxa"/>
            <w:gridSpan w:val="4"/>
            <w:tcBorders/>
            <w:vAlign w:val="center"/>
          </w:tcPr>
          <w:p>
            <w:pPr>
              <w:pStyle w:val="TableContents"/>
              <w:bidi w:val="0"/>
              <w:spacing w:before="0" w:after="283"/>
              <w:jc w:val="left"/>
              <w:rPr>
                <w:sz w:val="4"/>
                <w:szCs w:val="4"/>
              </w:rPr>
            </w:pPr>
            <w:r>
              <w:rPr>
                <w:sz w:val="4"/>
                <w:szCs w:val="4"/>
              </w:rPr>
            </w:r>
          </w:p>
        </w:tc>
        <w:tc>
          <w:tcPr>
            <w:tcW w:w="1171"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r>
      <w:tr>
        <w:trPr/>
        <w:tc>
          <w:tcPr>
            <w:tcW w:w="975" w:type="dxa"/>
            <w:tcBorders/>
          </w:tcPr>
          <w:p>
            <w:pPr>
              <w:pStyle w:val="TableContents"/>
              <w:bidi w:val="0"/>
              <w:spacing w:before="0" w:after="283"/>
              <w:jc w:val="left"/>
              <w:rPr/>
            </w:pPr>
            <w:r>
              <w:rPr/>
              <w:t>  </w:t>
            </w:r>
            <w:r>
              <w:rPr/>
              <w:t>4.1(c)</w:t>
            </w:r>
          </w:p>
        </w:tc>
        <w:tc>
          <w:tcPr>
            <w:tcW w:w="181" w:type="dxa"/>
            <w:tcBorders/>
            <w:vAlign w:val="bottom"/>
          </w:tcPr>
          <w:p>
            <w:pPr>
              <w:pStyle w:val="TableContents"/>
              <w:bidi w:val="0"/>
              <w:spacing w:before="0" w:after="283"/>
              <w:jc w:val="left"/>
              <w:rPr/>
            </w:pPr>
            <w:r>
              <w:rPr/>
              <w:t> </w:t>
            </w:r>
          </w:p>
        </w:tc>
        <w:tc>
          <w:tcPr>
            <w:tcW w:w="4970" w:type="dxa"/>
            <w:tcBorders/>
          </w:tcPr>
          <w:p>
            <w:pPr>
              <w:pStyle w:val="TableContents"/>
              <w:bidi w:val="0"/>
              <w:spacing w:before="0" w:after="283"/>
              <w:jc w:val="left"/>
              <w:rPr/>
            </w:pPr>
            <w:hyperlink r:id="rId22">
              <w:r>
                <w:rPr>
                  <w:rStyle w:val="InternetLink"/>
                </w:rPr>
                <w:t xml:space="preserve">Certificate of Amendment to Amended and Restated Certificate of Incorporation. </w:t>
              </w:r>
            </w:hyperlink>
          </w:p>
        </w:tc>
        <w:tc>
          <w:tcPr>
            <w:tcW w:w="23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pPr>
            <w:r>
              <w:rPr/>
              <w:t>8/19/2024</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75" w:type="dxa"/>
            <w:tcBorders/>
            <w:vAlign w:val="center"/>
          </w:tcPr>
          <w:p>
            <w:pPr>
              <w:pStyle w:val="TableContents"/>
              <w:bidi w:val="0"/>
              <w:spacing w:before="0" w:after="283"/>
              <w:jc w:val="left"/>
              <w:rPr>
                <w:sz w:val="4"/>
                <w:szCs w:val="4"/>
              </w:rPr>
            </w:pPr>
            <w:r>
              <w:rPr>
                <w:sz w:val="4"/>
                <w:szCs w:val="4"/>
              </w:rPr>
            </w:r>
          </w:p>
        </w:tc>
        <w:tc>
          <w:tcPr>
            <w:tcW w:w="5151" w:type="dxa"/>
            <w:gridSpan w:val="2"/>
            <w:tcBorders/>
            <w:vAlign w:val="center"/>
          </w:tcPr>
          <w:p>
            <w:pPr>
              <w:pStyle w:val="TableContents"/>
              <w:bidi w:val="0"/>
              <w:spacing w:before="0" w:after="283"/>
              <w:jc w:val="left"/>
              <w:rPr>
                <w:sz w:val="4"/>
                <w:szCs w:val="4"/>
              </w:rPr>
            </w:pPr>
            <w:r>
              <w:rPr>
                <w:sz w:val="4"/>
                <w:szCs w:val="4"/>
              </w:rPr>
            </w:r>
          </w:p>
        </w:tc>
        <w:tc>
          <w:tcPr>
            <w:tcW w:w="913" w:type="dxa"/>
            <w:gridSpan w:val="4"/>
            <w:tcBorders/>
            <w:vAlign w:val="center"/>
          </w:tcPr>
          <w:p>
            <w:pPr>
              <w:pStyle w:val="TableContents"/>
              <w:bidi w:val="0"/>
              <w:spacing w:before="0" w:after="283"/>
              <w:jc w:val="left"/>
              <w:rPr>
                <w:sz w:val="4"/>
                <w:szCs w:val="4"/>
              </w:rPr>
            </w:pPr>
            <w:r>
              <w:rPr>
                <w:sz w:val="4"/>
                <w:szCs w:val="4"/>
              </w:rPr>
            </w:r>
          </w:p>
        </w:tc>
        <w:tc>
          <w:tcPr>
            <w:tcW w:w="970" w:type="dxa"/>
            <w:gridSpan w:val="4"/>
            <w:tcBorders/>
            <w:vAlign w:val="center"/>
          </w:tcPr>
          <w:p>
            <w:pPr>
              <w:pStyle w:val="TableContents"/>
              <w:bidi w:val="0"/>
              <w:spacing w:before="0" w:after="283"/>
              <w:jc w:val="left"/>
              <w:rPr>
                <w:sz w:val="4"/>
                <w:szCs w:val="4"/>
              </w:rPr>
            </w:pPr>
            <w:r>
              <w:rPr>
                <w:sz w:val="4"/>
                <w:szCs w:val="4"/>
              </w:rPr>
            </w:r>
          </w:p>
        </w:tc>
        <w:tc>
          <w:tcPr>
            <w:tcW w:w="1171"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r>
      <w:tr>
        <w:trPr/>
        <w:tc>
          <w:tcPr>
            <w:tcW w:w="975" w:type="dxa"/>
            <w:tcBorders/>
          </w:tcPr>
          <w:p>
            <w:pPr>
              <w:pStyle w:val="TableContents"/>
              <w:bidi w:val="0"/>
              <w:spacing w:before="0" w:after="283"/>
              <w:jc w:val="left"/>
              <w:rPr/>
            </w:pPr>
            <w:r>
              <w:rPr/>
              <w:t>  </w:t>
            </w:r>
            <w:r>
              <w:rPr/>
              <w:t>4.1(d)</w:t>
            </w:r>
          </w:p>
        </w:tc>
        <w:tc>
          <w:tcPr>
            <w:tcW w:w="181" w:type="dxa"/>
            <w:tcBorders/>
            <w:vAlign w:val="bottom"/>
          </w:tcPr>
          <w:p>
            <w:pPr>
              <w:pStyle w:val="TableContents"/>
              <w:bidi w:val="0"/>
              <w:spacing w:before="0" w:after="283"/>
              <w:jc w:val="left"/>
              <w:rPr/>
            </w:pPr>
            <w:r>
              <w:rPr/>
              <w:t> </w:t>
            </w:r>
          </w:p>
        </w:tc>
        <w:tc>
          <w:tcPr>
            <w:tcW w:w="4970" w:type="dxa"/>
            <w:tcBorders/>
          </w:tcPr>
          <w:p>
            <w:pPr>
              <w:pStyle w:val="TableContents"/>
              <w:bidi w:val="0"/>
              <w:spacing w:before="0" w:after="283"/>
              <w:jc w:val="left"/>
              <w:rPr/>
            </w:pPr>
            <w:hyperlink r:id="rId23">
              <w:r>
                <w:rPr>
                  <w:rStyle w:val="InternetLink"/>
                </w:rPr>
                <w:t xml:space="preserve">Certificate of Amendment to Amended and Restated Certificate of Incorporation. </w:t>
              </w:r>
            </w:hyperlink>
          </w:p>
        </w:tc>
        <w:tc>
          <w:tcPr>
            <w:tcW w:w="23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pPr>
            <w:r>
              <w:rPr/>
              <w:t>6/26/2025</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75" w:type="dxa"/>
            <w:tcBorders/>
            <w:vAlign w:val="center"/>
          </w:tcPr>
          <w:p>
            <w:pPr>
              <w:pStyle w:val="TableContents"/>
              <w:bidi w:val="0"/>
              <w:spacing w:before="0" w:after="283"/>
              <w:jc w:val="left"/>
              <w:rPr>
                <w:sz w:val="4"/>
                <w:szCs w:val="4"/>
              </w:rPr>
            </w:pPr>
            <w:r>
              <w:rPr>
                <w:sz w:val="4"/>
                <w:szCs w:val="4"/>
              </w:rPr>
            </w:r>
          </w:p>
        </w:tc>
        <w:tc>
          <w:tcPr>
            <w:tcW w:w="5151" w:type="dxa"/>
            <w:gridSpan w:val="2"/>
            <w:tcBorders/>
            <w:vAlign w:val="center"/>
          </w:tcPr>
          <w:p>
            <w:pPr>
              <w:pStyle w:val="TableContents"/>
              <w:bidi w:val="0"/>
              <w:spacing w:before="0" w:after="283"/>
              <w:jc w:val="left"/>
              <w:rPr>
                <w:sz w:val="4"/>
                <w:szCs w:val="4"/>
              </w:rPr>
            </w:pPr>
            <w:r>
              <w:rPr>
                <w:sz w:val="4"/>
                <w:szCs w:val="4"/>
              </w:rPr>
            </w:r>
          </w:p>
        </w:tc>
        <w:tc>
          <w:tcPr>
            <w:tcW w:w="913" w:type="dxa"/>
            <w:gridSpan w:val="4"/>
            <w:tcBorders/>
            <w:vAlign w:val="center"/>
          </w:tcPr>
          <w:p>
            <w:pPr>
              <w:pStyle w:val="TableContents"/>
              <w:bidi w:val="0"/>
              <w:spacing w:before="0" w:after="283"/>
              <w:jc w:val="left"/>
              <w:rPr>
                <w:sz w:val="4"/>
                <w:szCs w:val="4"/>
              </w:rPr>
            </w:pPr>
            <w:r>
              <w:rPr>
                <w:sz w:val="4"/>
                <w:szCs w:val="4"/>
              </w:rPr>
            </w:r>
          </w:p>
        </w:tc>
        <w:tc>
          <w:tcPr>
            <w:tcW w:w="970" w:type="dxa"/>
            <w:gridSpan w:val="4"/>
            <w:tcBorders/>
            <w:vAlign w:val="center"/>
          </w:tcPr>
          <w:p>
            <w:pPr>
              <w:pStyle w:val="TableContents"/>
              <w:bidi w:val="0"/>
              <w:spacing w:before="0" w:after="283"/>
              <w:jc w:val="left"/>
              <w:rPr>
                <w:sz w:val="4"/>
                <w:szCs w:val="4"/>
              </w:rPr>
            </w:pPr>
            <w:r>
              <w:rPr>
                <w:sz w:val="4"/>
                <w:szCs w:val="4"/>
              </w:rPr>
            </w:r>
          </w:p>
        </w:tc>
        <w:tc>
          <w:tcPr>
            <w:tcW w:w="1171"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r>
      <w:tr>
        <w:trPr/>
        <w:tc>
          <w:tcPr>
            <w:tcW w:w="975" w:type="dxa"/>
            <w:tcBorders/>
          </w:tcPr>
          <w:p>
            <w:pPr>
              <w:pStyle w:val="TableContents"/>
              <w:bidi w:val="0"/>
              <w:spacing w:before="0" w:after="283"/>
              <w:jc w:val="left"/>
              <w:rPr/>
            </w:pPr>
            <w:r>
              <w:rPr/>
              <w:t>  </w:t>
            </w:r>
            <w:r>
              <w:rPr/>
              <w:t>4.2</w:t>
            </w:r>
          </w:p>
        </w:tc>
        <w:tc>
          <w:tcPr>
            <w:tcW w:w="181" w:type="dxa"/>
            <w:tcBorders/>
            <w:vAlign w:val="bottom"/>
          </w:tcPr>
          <w:p>
            <w:pPr>
              <w:pStyle w:val="TableContents"/>
              <w:bidi w:val="0"/>
              <w:spacing w:before="0" w:after="283"/>
              <w:jc w:val="left"/>
              <w:rPr/>
            </w:pPr>
            <w:r>
              <w:rPr/>
              <w:t> </w:t>
            </w:r>
          </w:p>
        </w:tc>
        <w:tc>
          <w:tcPr>
            <w:tcW w:w="4970" w:type="dxa"/>
            <w:tcBorders/>
          </w:tcPr>
          <w:p>
            <w:pPr>
              <w:pStyle w:val="TableContents"/>
              <w:bidi w:val="0"/>
              <w:spacing w:before="0" w:after="283"/>
              <w:jc w:val="left"/>
              <w:rPr/>
            </w:pPr>
            <w:hyperlink r:id="rId24">
              <w:r>
                <w:rPr>
                  <w:rStyle w:val="InternetLink"/>
                </w:rPr>
                <w:t>Amended and Restated Bylaws.</w:t>
              </w:r>
            </w:hyperlink>
          </w:p>
        </w:tc>
        <w:tc>
          <w:tcPr>
            <w:tcW w:w="23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pPr>
            <w:r>
              <w:rPr/>
              <w:t>10/20/2020</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3.2</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75" w:type="dxa"/>
            <w:tcBorders/>
            <w:vAlign w:val="center"/>
          </w:tcPr>
          <w:p>
            <w:pPr>
              <w:pStyle w:val="TableContents"/>
              <w:bidi w:val="0"/>
              <w:spacing w:before="0" w:after="283"/>
              <w:jc w:val="left"/>
              <w:rPr>
                <w:sz w:val="4"/>
                <w:szCs w:val="4"/>
              </w:rPr>
            </w:pPr>
            <w:r>
              <w:rPr>
                <w:sz w:val="4"/>
                <w:szCs w:val="4"/>
              </w:rPr>
            </w:r>
          </w:p>
        </w:tc>
        <w:tc>
          <w:tcPr>
            <w:tcW w:w="5151" w:type="dxa"/>
            <w:gridSpan w:val="2"/>
            <w:tcBorders/>
            <w:vAlign w:val="center"/>
          </w:tcPr>
          <w:p>
            <w:pPr>
              <w:pStyle w:val="TableContents"/>
              <w:bidi w:val="0"/>
              <w:spacing w:before="0" w:after="283"/>
              <w:jc w:val="left"/>
              <w:rPr>
                <w:sz w:val="4"/>
                <w:szCs w:val="4"/>
              </w:rPr>
            </w:pPr>
            <w:r>
              <w:rPr>
                <w:sz w:val="4"/>
                <w:szCs w:val="4"/>
              </w:rPr>
            </w:r>
          </w:p>
        </w:tc>
        <w:tc>
          <w:tcPr>
            <w:tcW w:w="913" w:type="dxa"/>
            <w:gridSpan w:val="4"/>
            <w:tcBorders/>
            <w:vAlign w:val="center"/>
          </w:tcPr>
          <w:p>
            <w:pPr>
              <w:pStyle w:val="TableContents"/>
              <w:bidi w:val="0"/>
              <w:spacing w:before="0" w:after="283"/>
              <w:jc w:val="left"/>
              <w:rPr>
                <w:sz w:val="4"/>
                <w:szCs w:val="4"/>
              </w:rPr>
            </w:pPr>
            <w:r>
              <w:rPr>
                <w:sz w:val="4"/>
                <w:szCs w:val="4"/>
              </w:rPr>
            </w:r>
          </w:p>
        </w:tc>
        <w:tc>
          <w:tcPr>
            <w:tcW w:w="970" w:type="dxa"/>
            <w:gridSpan w:val="4"/>
            <w:tcBorders/>
            <w:vAlign w:val="center"/>
          </w:tcPr>
          <w:p>
            <w:pPr>
              <w:pStyle w:val="TableContents"/>
              <w:bidi w:val="0"/>
              <w:spacing w:before="0" w:after="283"/>
              <w:jc w:val="left"/>
              <w:rPr>
                <w:sz w:val="4"/>
                <w:szCs w:val="4"/>
              </w:rPr>
            </w:pPr>
            <w:r>
              <w:rPr>
                <w:sz w:val="4"/>
                <w:szCs w:val="4"/>
              </w:rPr>
            </w:r>
          </w:p>
        </w:tc>
        <w:tc>
          <w:tcPr>
            <w:tcW w:w="1171"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r>
      <w:tr>
        <w:trPr/>
        <w:tc>
          <w:tcPr>
            <w:tcW w:w="975" w:type="dxa"/>
            <w:tcBorders/>
          </w:tcPr>
          <w:p>
            <w:pPr>
              <w:pStyle w:val="TableContents"/>
              <w:bidi w:val="0"/>
              <w:spacing w:before="0" w:after="283"/>
              <w:jc w:val="left"/>
              <w:rPr/>
            </w:pPr>
            <w:r>
              <w:rPr/>
              <w:t>  </w:t>
            </w:r>
            <w:r>
              <w:rPr/>
              <w:t>4.3</w:t>
            </w:r>
          </w:p>
        </w:tc>
        <w:tc>
          <w:tcPr>
            <w:tcW w:w="181" w:type="dxa"/>
            <w:tcBorders/>
            <w:vAlign w:val="bottom"/>
          </w:tcPr>
          <w:p>
            <w:pPr>
              <w:pStyle w:val="TableContents"/>
              <w:bidi w:val="0"/>
              <w:spacing w:before="0" w:after="283"/>
              <w:jc w:val="left"/>
              <w:rPr/>
            </w:pPr>
            <w:r>
              <w:rPr/>
              <w:t> </w:t>
            </w:r>
          </w:p>
        </w:tc>
        <w:tc>
          <w:tcPr>
            <w:tcW w:w="4970" w:type="dxa"/>
            <w:tcBorders/>
          </w:tcPr>
          <w:p>
            <w:pPr>
              <w:pStyle w:val="TableContents"/>
              <w:bidi w:val="0"/>
              <w:spacing w:before="0" w:after="283"/>
              <w:jc w:val="left"/>
              <w:rPr/>
            </w:pPr>
            <w:hyperlink r:id="rId25">
              <w:r>
                <w:rPr>
                  <w:rStyle w:val="InternetLink"/>
                </w:rPr>
                <w:t xml:space="preserve">Form of Common Stock Certificate. </w:t>
              </w:r>
            </w:hyperlink>
          </w:p>
        </w:tc>
        <w:tc>
          <w:tcPr>
            <w:tcW w:w="23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right"/>
              <w:rPr/>
            </w:pPr>
            <w:r>
              <w:rPr/>
              <w:t>10-Q</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pPr>
            <w:r>
              <w:rPr/>
              <w:t>11/6/2024</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75" w:type="dxa"/>
            <w:tcBorders/>
            <w:vAlign w:val="center"/>
          </w:tcPr>
          <w:p>
            <w:pPr>
              <w:pStyle w:val="TableContents"/>
              <w:bidi w:val="0"/>
              <w:spacing w:before="0" w:after="283"/>
              <w:jc w:val="left"/>
              <w:rPr>
                <w:sz w:val="4"/>
                <w:szCs w:val="4"/>
              </w:rPr>
            </w:pPr>
            <w:r>
              <w:rPr>
                <w:sz w:val="4"/>
                <w:szCs w:val="4"/>
              </w:rPr>
            </w:r>
          </w:p>
        </w:tc>
        <w:tc>
          <w:tcPr>
            <w:tcW w:w="5151" w:type="dxa"/>
            <w:gridSpan w:val="2"/>
            <w:tcBorders/>
            <w:vAlign w:val="center"/>
          </w:tcPr>
          <w:p>
            <w:pPr>
              <w:pStyle w:val="TableContents"/>
              <w:bidi w:val="0"/>
              <w:spacing w:before="0" w:after="283"/>
              <w:jc w:val="left"/>
              <w:rPr>
                <w:sz w:val="4"/>
                <w:szCs w:val="4"/>
              </w:rPr>
            </w:pPr>
            <w:r>
              <w:rPr>
                <w:sz w:val="4"/>
                <w:szCs w:val="4"/>
              </w:rPr>
            </w:r>
          </w:p>
        </w:tc>
        <w:tc>
          <w:tcPr>
            <w:tcW w:w="913" w:type="dxa"/>
            <w:gridSpan w:val="4"/>
            <w:tcBorders/>
            <w:vAlign w:val="center"/>
          </w:tcPr>
          <w:p>
            <w:pPr>
              <w:pStyle w:val="TableContents"/>
              <w:bidi w:val="0"/>
              <w:spacing w:before="0" w:after="283"/>
              <w:jc w:val="left"/>
              <w:rPr>
                <w:sz w:val="4"/>
                <w:szCs w:val="4"/>
              </w:rPr>
            </w:pPr>
            <w:r>
              <w:rPr>
                <w:sz w:val="4"/>
                <w:szCs w:val="4"/>
              </w:rPr>
            </w:r>
          </w:p>
        </w:tc>
        <w:tc>
          <w:tcPr>
            <w:tcW w:w="970" w:type="dxa"/>
            <w:gridSpan w:val="4"/>
            <w:tcBorders/>
            <w:vAlign w:val="center"/>
          </w:tcPr>
          <w:p>
            <w:pPr>
              <w:pStyle w:val="TableContents"/>
              <w:bidi w:val="0"/>
              <w:spacing w:before="0" w:after="283"/>
              <w:jc w:val="left"/>
              <w:rPr>
                <w:sz w:val="4"/>
                <w:szCs w:val="4"/>
              </w:rPr>
            </w:pPr>
            <w:r>
              <w:rPr>
                <w:sz w:val="4"/>
                <w:szCs w:val="4"/>
              </w:rPr>
            </w:r>
          </w:p>
        </w:tc>
        <w:tc>
          <w:tcPr>
            <w:tcW w:w="1171"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r>
      <w:tr>
        <w:trPr/>
        <w:tc>
          <w:tcPr>
            <w:tcW w:w="975" w:type="dxa"/>
            <w:tcBorders/>
          </w:tcPr>
          <w:p>
            <w:pPr>
              <w:pStyle w:val="TableContents"/>
              <w:bidi w:val="0"/>
              <w:spacing w:before="0" w:after="283"/>
              <w:jc w:val="left"/>
              <w:rPr/>
            </w:pPr>
            <w:r>
              <w:rPr/>
              <w:t>  </w:t>
            </w:r>
            <w:r>
              <w:rPr/>
              <w:t>4.4</w:t>
            </w:r>
          </w:p>
        </w:tc>
        <w:tc>
          <w:tcPr>
            <w:tcW w:w="181" w:type="dxa"/>
            <w:tcBorders/>
            <w:vAlign w:val="bottom"/>
          </w:tcPr>
          <w:p>
            <w:pPr>
              <w:pStyle w:val="TableContents"/>
              <w:bidi w:val="0"/>
              <w:spacing w:before="0" w:after="283"/>
              <w:jc w:val="left"/>
              <w:rPr/>
            </w:pPr>
            <w:r>
              <w:rPr/>
              <w:t> </w:t>
            </w:r>
          </w:p>
        </w:tc>
        <w:tc>
          <w:tcPr>
            <w:tcW w:w="4970" w:type="dxa"/>
            <w:tcBorders/>
          </w:tcPr>
          <w:p>
            <w:pPr>
              <w:pStyle w:val="TableContents"/>
              <w:bidi w:val="0"/>
              <w:spacing w:before="0" w:after="283"/>
              <w:jc w:val="left"/>
              <w:rPr/>
            </w:pPr>
            <w:hyperlink r:id="rId26">
              <w:r>
                <w:rPr>
                  <w:rStyle w:val="InternetLink"/>
                </w:rPr>
                <w:t>Form of 2023 Pre-Funded Warrant.</w:t>
              </w:r>
            </w:hyperlink>
          </w:p>
        </w:tc>
        <w:tc>
          <w:tcPr>
            <w:tcW w:w="23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pPr>
            <w:r>
              <w:rPr/>
              <w:t>10/25/2023</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75" w:type="dxa"/>
            <w:tcBorders/>
            <w:vAlign w:val="center"/>
          </w:tcPr>
          <w:p>
            <w:pPr>
              <w:pStyle w:val="TableContents"/>
              <w:bidi w:val="0"/>
              <w:spacing w:before="0" w:after="283"/>
              <w:jc w:val="left"/>
              <w:rPr>
                <w:sz w:val="4"/>
                <w:szCs w:val="4"/>
              </w:rPr>
            </w:pPr>
            <w:r>
              <w:rPr>
                <w:sz w:val="4"/>
                <w:szCs w:val="4"/>
              </w:rPr>
            </w:r>
          </w:p>
        </w:tc>
        <w:tc>
          <w:tcPr>
            <w:tcW w:w="5151" w:type="dxa"/>
            <w:gridSpan w:val="2"/>
            <w:tcBorders/>
            <w:vAlign w:val="center"/>
          </w:tcPr>
          <w:p>
            <w:pPr>
              <w:pStyle w:val="TableContents"/>
              <w:bidi w:val="0"/>
              <w:spacing w:before="0" w:after="283"/>
              <w:jc w:val="left"/>
              <w:rPr>
                <w:sz w:val="4"/>
                <w:szCs w:val="4"/>
              </w:rPr>
            </w:pPr>
            <w:r>
              <w:rPr>
                <w:sz w:val="4"/>
                <w:szCs w:val="4"/>
              </w:rPr>
            </w:r>
          </w:p>
        </w:tc>
        <w:tc>
          <w:tcPr>
            <w:tcW w:w="913" w:type="dxa"/>
            <w:gridSpan w:val="4"/>
            <w:tcBorders/>
            <w:vAlign w:val="center"/>
          </w:tcPr>
          <w:p>
            <w:pPr>
              <w:pStyle w:val="TableContents"/>
              <w:bidi w:val="0"/>
              <w:spacing w:before="0" w:after="283"/>
              <w:jc w:val="left"/>
              <w:rPr>
                <w:sz w:val="4"/>
                <w:szCs w:val="4"/>
              </w:rPr>
            </w:pPr>
            <w:r>
              <w:rPr>
                <w:sz w:val="4"/>
                <w:szCs w:val="4"/>
              </w:rPr>
            </w:r>
          </w:p>
        </w:tc>
        <w:tc>
          <w:tcPr>
            <w:tcW w:w="970" w:type="dxa"/>
            <w:gridSpan w:val="4"/>
            <w:tcBorders/>
            <w:vAlign w:val="center"/>
          </w:tcPr>
          <w:p>
            <w:pPr>
              <w:pStyle w:val="TableContents"/>
              <w:bidi w:val="0"/>
              <w:spacing w:before="0" w:after="283"/>
              <w:jc w:val="left"/>
              <w:rPr>
                <w:sz w:val="4"/>
                <w:szCs w:val="4"/>
              </w:rPr>
            </w:pPr>
            <w:r>
              <w:rPr>
                <w:sz w:val="4"/>
                <w:szCs w:val="4"/>
              </w:rPr>
            </w:r>
          </w:p>
        </w:tc>
        <w:tc>
          <w:tcPr>
            <w:tcW w:w="1171"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r>
      <w:tr>
        <w:trPr/>
        <w:tc>
          <w:tcPr>
            <w:tcW w:w="975" w:type="dxa"/>
            <w:tcBorders/>
          </w:tcPr>
          <w:p>
            <w:pPr>
              <w:pStyle w:val="TableContents"/>
              <w:bidi w:val="0"/>
              <w:spacing w:before="0" w:after="283"/>
              <w:jc w:val="left"/>
              <w:rPr/>
            </w:pPr>
            <w:r>
              <w:rPr/>
              <w:t>  </w:t>
            </w:r>
            <w:r>
              <w:rPr/>
              <w:t>4.5</w:t>
            </w:r>
          </w:p>
        </w:tc>
        <w:tc>
          <w:tcPr>
            <w:tcW w:w="181" w:type="dxa"/>
            <w:tcBorders/>
            <w:vAlign w:val="bottom"/>
          </w:tcPr>
          <w:p>
            <w:pPr>
              <w:pStyle w:val="TableContents"/>
              <w:bidi w:val="0"/>
              <w:spacing w:before="0" w:after="283"/>
              <w:jc w:val="left"/>
              <w:rPr/>
            </w:pPr>
            <w:r>
              <w:rPr/>
              <w:t> </w:t>
            </w:r>
          </w:p>
        </w:tc>
        <w:tc>
          <w:tcPr>
            <w:tcW w:w="4970" w:type="dxa"/>
            <w:tcBorders/>
          </w:tcPr>
          <w:p>
            <w:pPr>
              <w:pStyle w:val="TableContents"/>
              <w:bidi w:val="0"/>
              <w:spacing w:before="0" w:after="283"/>
              <w:jc w:val="left"/>
              <w:rPr/>
            </w:pPr>
            <w:hyperlink r:id="rId27">
              <w:r>
                <w:rPr>
                  <w:rStyle w:val="InternetLink"/>
                </w:rPr>
                <w:t>Form of 2023 Common Warrant.</w:t>
              </w:r>
            </w:hyperlink>
          </w:p>
        </w:tc>
        <w:tc>
          <w:tcPr>
            <w:tcW w:w="23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pPr>
            <w:r>
              <w:rPr/>
              <w:t>10/25/2023</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75" w:type="dxa"/>
            <w:tcBorders/>
            <w:vAlign w:val="center"/>
          </w:tcPr>
          <w:p>
            <w:pPr>
              <w:pStyle w:val="TableContents"/>
              <w:bidi w:val="0"/>
              <w:spacing w:before="0" w:after="283"/>
              <w:jc w:val="left"/>
              <w:rPr>
                <w:sz w:val="4"/>
                <w:szCs w:val="4"/>
              </w:rPr>
            </w:pPr>
            <w:r>
              <w:rPr>
                <w:sz w:val="4"/>
                <w:szCs w:val="4"/>
              </w:rPr>
            </w:r>
          </w:p>
        </w:tc>
        <w:tc>
          <w:tcPr>
            <w:tcW w:w="5151" w:type="dxa"/>
            <w:gridSpan w:val="2"/>
            <w:tcBorders/>
            <w:vAlign w:val="center"/>
          </w:tcPr>
          <w:p>
            <w:pPr>
              <w:pStyle w:val="TableContents"/>
              <w:bidi w:val="0"/>
              <w:spacing w:before="0" w:after="283"/>
              <w:jc w:val="left"/>
              <w:rPr>
                <w:sz w:val="4"/>
                <w:szCs w:val="4"/>
              </w:rPr>
            </w:pPr>
            <w:r>
              <w:rPr>
                <w:sz w:val="4"/>
                <w:szCs w:val="4"/>
              </w:rPr>
            </w:r>
          </w:p>
        </w:tc>
        <w:tc>
          <w:tcPr>
            <w:tcW w:w="913" w:type="dxa"/>
            <w:gridSpan w:val="4"/>
            <w:tcBorders/>
            <w:vAlign w:val="center"/>
          </w:tcPr>
          <w:p>
            <w:pPr>
              <w:pStyle w:val="TableContents"/>
              <w:bidi w:val="0"/>
              <w:spacing w:before="0" w:after="283"/>
              <w:jc w:val="left"/>
              <w:rPr>
                <w:sz w:val="4"/>
                <w:szCs w:val="4"/>
              </w:rPr>
            </w:pPr>
            <w:r>
              <w:rPr>
                <w:sz w:val="4"/>
                <w:szCs w:val="4"/>
              </w:rPr>
            </w:r>
          </w:p>
        </w:tc>
        <w:tc>
          <w:tcPr>
            <w:tcW w:w="970" w:type="dxa"/>
            <w:gridSpan w:val="4"/>
            <w:tcBorders/>
            <w:vAlign w:val="center"/>
          </w:tcPr>
          <w:p>
            <w:pPr>
              <w:pStyle w:val="TableContents"/>
              <w:bidi w:val="0"/>
              <w:spacing w:before="0" w:after="283"/>
              <w:jc w:val="left"/>
              <w:rPr>
                <w:sz w:val="4"/>
                <w:szCs w:val="4"/>
              </w:rPr>
            </w:pPr>
            <w:r>
              <w:rPr>
                <w:sz w:val="4"/>
                <w:szCs w:val="4"/>
              </w:rPr>
            </w:r>
          </w:p>
        </w:tc>
        <w:tc>
          <w:tcPr>
            <w:tcW w:w="1171"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r>
      <w:tr>
        <w:trPr/>
        <w:tc>
          <w:tcPr>
            <w:tcW w:w="975" w:type="dxa"/>
            <w:tcBorders/>
          </w:tcPr>
          <w:p>
            <w:pPr>
              <w:pStyle w:val="TableContents"/>
              <w:bidi w:val="0"/>
              <w:spacing w:before="0" w:after="283"/>
              <w:jc w:val="left"/>
              <w:rPr/>
            </w:pPr>
            <w:r>
              <w:rPr/>
              <w:t>  </w:t>
            </w:r>
            <w:r>
              <w:rPr/>
              <w:t>4.6</w:t>
            </w:r>
          </w:p>
        </w:tc>
        <w:tc>
          <w:tcPr>
            <w:tcW w:w="181" w:type="dxa"/>
            <w:tcBorders/>
            <w:vAlign w:val="bottom"/>
          </w:tcPr>
          <w:p>
            <w:pPr>
              <w:pStyle w:val="TableContents"/>
              <w:bidi w:val="0"/>
              <w:spacing w:before="0" w:after="283"/>
              <w:jc w:val="left"/>
              <w:rPr/>
            </w:pPr>
            <w:r>
              <w:rPr/>
              <w:t> </w:t>
            </w:r>
          </w:p>
        </w:tc>
        <w:tc>
          <w:tcPr>
            <w:tcW w:w="4970" w:type="dxa"/>
            <w:tcBorders/>
          </w:tcPr>
          <w:p>
            <w:pPr>
              <w:pStyle w:val="TableContents"/>
              <w:bidi w:val="0"/>
              <w:spacing w:before="0" w:after="283"/>
              <w:jc w:val="left"/>
              <w:rPr/>
            </w:pPr>
            <w:hyperlink r:id="rId28">
              <w:r>
                <w:rPr>
                  <w:rStyle w:val="InternetLink"/>
                </w:rPr>
                <w:t xml:space="preserve">Form of 2025 Pre-Funded Warrant. </w:t>
              </w:r>
            </w:hyperlink>
          </w:p>
        </w:tc>
        <w:tc>
          <w:tcPr>
            <w:tcW w:w="23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pPr>
            <w:r>
              <w:rPr/>
              <w:t>2/12/2025</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75" w:type="dxa"/>
            <w:tcBorders/>
            <w:vAlign w:val="center"/>
          </w:tcPr>
          <w:p>
            <w:pPr>
              <w:pStyle w:val="TableContents"/>
              <w:bidi w:val="0"/>
              <w:spacing w:before="0" w:after="283"/>
              <w:jc w:val="left"/>
              <w:rPr>
                <w:sz w:val="4"/>
                <w:szCs w:val="4"/>
              </w:rPr>
            </w:pPr>
            <w:r>
              <w:rPr>
                <w:sz w:val="4"/>
                <w:szCs w:val="4"/>
              </w:rPr>
            </w:r>
          </w:p>
        </w:tc>
        <w:tc>
          <w:tcPr>
            <w:tcW w:w="5151" w:type="dxa"/>
            <w:gridSpan w:val="2"/>
            <w:tcBorders/>
            <w:vAlign w:val="center"/>
          </w:tcPr>
          <w:p>
            <w:pPr>
              <w:pStyle w:val="TableContents"/>
              <w:bidi w:val="0"/>
              <w:spacing w:before="0" w:after="283"/>
              <w:jc w:val="left"/>
              <w:rPr>
                <w:sz w:val="4"/>
                <w:szCs w:val="4"/>
              </w:rPr>
            </w:pPr>
            <w:r>
              <w:rPr>
                <w:sz w:val="4"/>
                <w:szCs w:val="4"/>
              </w:rPr>
            </w:r>
          </w:p>
        </w:tc>
        <w:tc>
          <w:tcPr>
            <w:tcW w:w="913" w:type="dxa"/>
            <w:gridSpan w:val="4"/>
            <w:tcBorders/>
            <w:vAlign w:val="center"/>
          </w:tcPr>
          <w:p>
            <w:pPr>
              <w:pStyle w:val="TableContents"/>
              <w:bidi w:val="0"/>
              <w:spacing w:before="0" w:after="283"/>
              <w:jc w:val="left"/>
              <w:rPr>
                <w:sz w:val="4"/>
                <w:szCs w:val="4"/>
              </w:rPr>
            </w:pPr>
            <w:r>
              <w:rPr>
                <w:sz w:val="4"/>
                <w:szCs w:val="4"/>
              </w:rPr>
            </w:r>
          </w:p>
        </w:tc>
        <w:tc>
          <w:tcPr>
            <w:tcW w:w="970" w:type="dxa"/>
            <w:gridSpan w:val="4"/>
            <w:tcBorders/>
            <w:vAlign w:val="center"/>
          </w:tcPr>
          <w:p>
            <w:pPr>
              <w:pStyle w:val="TableContents"/>
              <w:bidi w:val="0"/>
              <w:spacing w:before="0" w:after="283"/>
              <w:jc w:val="left"/>
              <w:rPr>
                <w:sz w:val="4"/>
                <w:szCs w:val="4"/>
              </w:rPr>
            </w:pPr>
            <w:r>
              <w:rPr>
                <w:sz w:val="4"/>
                <w:szCs w:val="4"/>
              </w:rPr>
            </w:r>
          </w:p>
        </w:tc>
        <w:tc>
          <w:tcPr>
            <w:tcW w:w="1171"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r>
      <w:tr>
        <w:trPr/>
        <w:tc>
          <w:tcPr>
            <w:tcW w:w="975" w:type="dxa"/>
            <w:tcBorders/>
          </w:tcPr>
          <w:p>
            <w:pPr>
              <w:pStyle w:val="TableContents"/>
              <w:bidi w:val="0"/>
              <w:spacing w:before="0" w:after="283"/>
              <w:jc w:val="left"/>
              <w:rPr/>
            </w:pPr>
            <w:r>
              <w:rPr/>
              <w:t>  </w:t>
            </w:r>
            <w:r>
              <w:rPr/>
              <w:t>4.7</w:t>
            </w:r>
          </w:p>
        </w:tc>
        <w:tc>
          <w:tcPr>
            <w:tcW w:w="181" w:type="dxa"/>
            <w:tcBorders/>
            <w:vAlign w:val="bottom"/>
          </w:tcPr>
          <w:p>
            <w:pPr>
              <w:pStyle w:val="TableContents"/>
              <w:bidi w:val="0"/>
              <w:spacing w:before="0" w:after="283"/>
              <w:jc w:val="left"/>
              <w:rPr/>
            </w:pPr>
            <w:r>
              <w:rPr/>
              <w:t> </w:t>
            </w:r>
          </w:p>
        </w:tc>
        <w:tc>
          <w:tcPr>
            <w:tcW w:w="4970" w:type="dxa"/>
            <w:tcBorders/>
          </w:tcPr>
          <w:p>
            <w:pPr>
              <w:pStyle w:val="TableContents"/>
              <w:bidi w:val="0"/>
              <w:spacing w:before="0" w:after="283"/>
              <w:jc w:val="left"/>
              <w:rPr/>
            </w:pPr>
            <w:hyperlink r:id="rId29">
              <w:r>
                <w:rPr>
                  <w:rStyle w:val="InternetLink"/>
                </w:rPr>
                <w:t xml:space="preserve">Form of 2025 Common Warrant. </w:t>
              </w:r>
            </w:hyperlink>
          </w:p>
        </w:tc>
        <w:tc>
          <w:tcPr>
            <w:tcW w:w="23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pPr>
            <w:r>
              <w:rPr/>
              <w:t>2/12/2025</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75" w:type="dxa"/>
            <w:tcBorders/>
            <w:vAlign w:val="center"/>
          </w:tcPr>
          <w:p>
            <w:pPr>
              <w:pStyle w:val="TableContents"/>
              <w:bidi w:val="0"/>
              <w:spacing w:before="0" w:after="283"/>
              <w:jc w:val="left"/>
              <w:rPr>
                <w:sz w:val="4"/>
                <w:szCs w:val="4"/>
              </w:rPr>
            </w:pPr>
            <w:r>
              <w:rPr>
                <w:sz w:val="4"/>
                <w:szCs w:val="4"/>
              </w:rPr>
            </w:r>
          </w:p>
        </w:tc>
        <w:tc>
          <w:tcPr>
            <w:tcW w:w="5151" w:type="dxa"/>
            <w:gridSpan w:val="2"/>
            <w:tcBorders/>
            <w:vAlign w:val="center"/>
          </w:tcPr>
          <w:p>
            <w:pPr>
              <w:pStyle w:val="TableContents"/>
              <w:bidi w:val="0"/>
              <w:spacing w:before="0" w:after="283"/>
              <w:jc w:val="left"/>
              <w:rPr>
                <w:sz w:val="4"/>
                <w:szCs w:val="4"/>
              </w:rPr>
            </w:pPr>
            <w:r>
              <w:rPr>
                <w:sz w:val="4"/>
                <w:szCs w:val="4"/>
              </w:rPr>
            </w:r>
          </w:p>
        </w:tc>
        <w:tc>
          <w:tcPr>
            <w:tcW w:w="913" w:type="dxa"/>
            <w:gridSpan w:val="4"/>
            <w:tcBorders/>
            <w:vAlign w:val="center"/>
          </w:tcPr>
          <w:p>
            <w:pPr>
              <w:pStyle w:val="TableContents"/>
              <w:bidi w:val="0"/>
              <w:spacing w:before="0" w:after="283"/>
              <w:jc w:val="left"/>
              <w:rPr>
                <w:sz w:val="4"/>
                <w:szCs w:val="4"/>
              </w:rPr>
            </w:pPr>
            <w:r>
              <w:rPr>
                <w:sz w:val="4"/>
                <w:szCs w:val="4"/>
              </w:rPr>
            </w:r>
          </w:p>
        </w:tc>
        <w:tc>
          <w:tcPr>
            <w:tcW w:w="970" w:type="dxa"/>
            <w:gridSpan w:val="4"/>
            <w:tcBorders/>
            <w:vAlign w:val="center"/>
          </w:tcPr>
          <w:p>
            <w:pPr>
              <w:pStyle w:val="TableContents"/>
              <w:bidi w:val="0"/>
              <w:spacing w:before="0" w:after="283"/>
              <w:jc w:val="left"/>
              <w:rPr>
                <w:sz w:val="4"/>
                <w:szCs w:val="4"/>
              </w:rPr>
            </w:pPr>
            <w:r>
              <w:rPr>
                <w:sz w:val="4"/>
                <w:szCs w:val="4"/>
              </w:rPr>
            </w:r>
          </w:p>
        </w:tc>
        <w:tc>
          <w:tcPr>
            <w:tcW w:w="1171"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r>
      <w:tr>
        <w:trPr/>
        <w:tc>
          <w:tcPr>
            <w:tcW w:w="975" w:type="dxa"/>
            <w:tcBorders/>
          </w:tcPr>
          <w:p>
            <w:pPr>
              <w:pStyle w:val="TableContents"/>
              <w:bidi w:val="0"/>
              <w:spacing w:before="0" w:after="283"/>
              <w:jc w:val="left"/>
              <w:rPr/>
            </w:pPr>
            <w:r>
              <w:rPr/>
              <w:t>  </w:t>
            </w:r>
            <w:r>
              <w:rPr/>
              <w:t>5.1</w:t>
            </w:r>
          </w:p>
        </w:tc>
        <w:tc>
          <w:tcPr>
            <w:tcW w:w="181" w:type="dxa"/>
            <w:tcBorders/>
            <w:vAlign w:val="bottom"/>
          </w:tcPr>
          <w:p>
            <w:pPr>
              <w:pStyle w:val="TableContents"/>
              <w:bidi w:val="0"/>
              <w:spacing w:before="0" w:after="283"/>
              <w:jc w:val="left"/>
              <w:rPr/>
            </w:pPr>
            <w:r>
              <w:rPr/>
              <w:t> </w:t>
            </w:r>
          </w:p>
        </w:tc>
        <w:tc>
          <w:tcPr>
            <w:tcW w:w="4970" w:type="dxa"/>
            <w:tcBorders/>
          </w:tcPr>
          <w:p>
            <w:pPr>
              <w:pStyle w:val="TableContents"/>
              <w:bidi w:val="0"/>
              <w:spacing w:before="0" w:after="283"/>
              <w:jc w:val="left"/>
              <w:rPr/>
            </w:pPr>
            <w:hyperlink w:anchor="d41010dex51.htm">
              <w:r>
                <w:rPr>
                  <w:rStyle w:val="InternetLink"/>
                </w:rPr>
                <w:t xml:space="preserve">Opinion of Latham &amp; Watkins LLP. </w:t>
              </w:r>
            </w:hyperlink>
          </w:p>
        </w:tc>
        <w:tc>
          <w:tcPr>
            <w:tcW w:w="23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5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7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X</w:t>
            </w:r>
          </w:p>
        </w:tc>
        <w:tc>
          <w:tcPr>
            <w:tcW w:w="68" w:type="dxa"/>
            <w:tcBorders/>
            <w:vAlign w:val="bottom"/>
          </w:tcPr>
          <w:p>
            <w:pPr>
              <w:pStyle w:val="TableContents"/>
              <w:bidi w:val="0"/>
              <w:spacing w:before="0" w:after="283"/>
              <w:jc w:val="left"/>
              <w:rPr/>
            </w:pPr>
            <w:r>
              <w:rPr/>
              <w:t> </w:t>
            </w:r>
          </w:p>
        </w:tc>
      </w:tr>
      <w:tr>
        <w:trPr>
          <w:trHeight w:val="120" w:hRule="atLeast"/>
        </w:trPr>
        <w:tc>
          <w:tcPr>
            <w:tcW w:w="975" w:type="dxa"/>
            <w:tcBorders/>
            <w:vAlign w:val="center"/>
          </w:tcPr>
          <w:p>
            <w:pPr>
              <w:pStyle w:val="TableContents"/>
              <w:bidi w:val="0"/>
              <w:spacing w:before="0" w:after="283"/>
              <w:jc w:val="left"/>
              <w:rPr>
                <w:sz w:val="4"/>
                <w:szCs w:val="4"/>
              </w:rPr>
            </w:pPr>
            <w:r>
              <w:rPr>
                <w:sz w:val="4"/>
                <w:szCs w:val="4"/>
              </w:rPr>
            </w:r>
          </w:p>
        </w:tc>
        <w:tc>
          <w:tcPr>
            <w:tcW w:w="5151" w:type="dxa"/>
            <w:gridSpan w:val="2"/>
            <w:tcBorders/>
            <w:vAlign w:val="center"/>
          </w:tcPr>
          <w:p>
            <w:pPr>
              <w:pStyle w:val="TableContents"/>
              <w:bidi w:val="0"/>
              <w:spacing w:before="0" w:after="283"/>
              <w:jc w:val="left"/>
              <w:rPr>
                <w:sz w:val="4"/>
                <w:szCs w:val="4"/>
              </w:rPr>
            </w:pPr>
            <w:r>
              <w:rPr>
                <w:sz w:val="4"/>
                <w:szCs w:val="4"/>
              </w:rPr>
            </w:r>
          </w:p>
        </w:tc>
        <w:tc>
          <w:tcPr>
            <w:tcW w:w="913" w:type="dxa"/>
            <w:gridSpan w:val="4"/>
            <w:tcBorders/>
            <w:vAlign w:val="center"/>
          </w:tcPr>
          <w:p>
            <w:pPr>
              <w:pStyle w:val="TableContents"/>
              <w:bidi w:val="0"/>
              <w:spacing w:before="0" w:after="283"/>
              <w:jc w:val="left"/>
              <w:rPr>
                <w:sz w:val="4"/>
                <w:szCs w:val="4"/>
              </w:rPr>
            </w:pPr>
            <w:r>
              <w:rPr>
                <w:sz w:val="4"/>
                <w:szCs w:val="4"/>
              </w:rPr>
            </w:r>
          </w:p>
        </w:tc>
        <w:tc>
          <w:tcPr>
            <w:tcW w:w="970" w:type="dxa"/>
            <w:gridSpan w:val="4"/>
            <w:tcBorders/>
            <w:vAlign w:val="center"/>
          </w:tcPr>
          <w:p>
            <w:pPr>
              <w:pStyle w:val="TableContents"/>
              <w:bidi w:val="0"/>
              <w:spacing w:before="0" w:after="283"/>
              <w:jc w:val="left"/>
              <w:rPr>
                <w:sz w:val="4"/>
                <w:szCs w:val="4"/>
              </w:rPr>
            </w:pPr>
            <w:r>
              <w:rPr>
                <w:sz w:val="4"/>
                <w:szCs w:val="4"/>
              </w:rPr>
            </w:r>
          </w:p>
        </w:tc>
        <w:tc>
          <w:tcPr>
            <w:tcW w:w="1171"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r>
      <w:tr>
        <w:trPr/>
        <w:tc>
          <w:tcPr>
            <w:tcW w:w="975" w:type="dxa"/>
            <w:tcBorders/>
          </w:tcPr>
          <w:p>
            <w:pPr>
              <w:pStyle w:val="TableContents"/>
              <w:bidi w:val="0"/>
              <w:spacing w:before="0" w:after="283"/>
              <w:jc w:val="left"/>
              <w:rPr/>
            </w:pPr>
            <w:r>
              <w:rPr/>
              <w:t> </w:t>
            </w:r>
            <w:r>
              <w:rPr/>
              <w:t>23.1</w:t>
            </w:r>
          </w:p>
        </w:tc>
        <w:tc>
          <w:tcPr>
            <w:tcW w:w="181" w:type="dxa"/>
            <w:tcBorders/>
            <w:vAlign w:val="bottom"/>
          </w:tcPr>
          <w:p>
            <w:pPr>
              <w:pStyle w:val="TableContents"/>
              <w:bidi w:val="0"/>
              <w:spacing w:before="0" w:after="283"/>
              <w:jc w:val="left"/>
              <w:rPr/>
            </w:pPr>
            <w:r>
              <w:rPr/>
              <w:t> </w:t>
            </w:r>
          </w:p>
        </w:tc>
        <w:tc>
          <w:tcPr>
            <w:tcW w:w="4970" w:type="dxa"/>
            <w:tcBorders/>
          </w:tcPr>
          <w:p>
            <w:pPr>
              <w:pStyle w:val="TableContents"/>
              <w:bidi w:val="0"/>
              <w:spacing w:before="0" w:after="283"/>
              <w:jc w:val="left"/>
              <w:rPr/>
            </w:pPr>
            <w:hyperlink w:anchor="d41010dex231.htm">
              <w:r>
                <w:rPr>
                  <w:rStyle w:val="InternetLink"/>
                </w:rPr>
                <w:t xml:space="preserve">Consent of Independent Registered Public Accounting Firm. </w:t>
              </w:r>
            </w:hyperlink>
          </w:p>
        </w:tc>
        <w:tc>
          <w:tcPr>
            <w:tcW w:w="23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5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7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X</w:t>
            </w:r>
          </w:p>
        </w:tc>
        <w:tc>
          <w:tcPr>
            <w:tcW w:w="68" w:type="dxa"/>
            <w:tcBorders/>
            <w:vAlign w:val="bottom"/>
          </w:tcPr>
          <w:p>
            <w:pPr>
              <w:pStyle w:val="TableContents"/>
              <w:bidi w:val="0"/>
              <w:spacing w:before="0" w:after="283"/>
              <w:jc w:val="left"/>
              <w:rPr/>
            </w:pPr>
            <w:r>
              <w:rPr/>
              <w:t> </w:t>
            </w:r>
          </w:p>
        </w:tc>
      </w:tr>
      <w:tr>
        <w:trPr>
          <w:trHeight w:val="120" w:hRule="atLeast"/>
        </w:trPr>
        <w:tc>
          <w:tcPr>
            <w:tcW w:w="975" w:type="dxa"/>
            <w:tcBorders/>
            <w:vAlign w:val="center"/>
          </w:tcPr>
          <w:p>
            <w:pPr>
              <w:pStyle w:val="TableContents"/>
              <w:bidi w:val="0"/>
              <w:spacing w:before="0" w:after="283"/>
              <w:jc w:val="left"/>
              <w:rPr>
                <w:sz w:val="4"/>
                <w:szCs w:val="4"/>
              </w:rPr>
            </w:pPr>
            <w:r>
              <w:rPr>
                <w:sz w:val="4"/>
                <w:szCs w:val="4"/>
              </w:rPr>
            </w:r>
          </w:p>
        </w:tc>
        <w:tc>
          <w:tcPr>
            <w:tcW w:w="5151" w:type="dxa"/>
            <w:gridSpan w:val="2"/>
            <w:tcBorders/>
            <w:vAlign w:val="center"/>
          </w:tcPr>
          <w:p>
            <w:pPr>
              <w:pStyle w:val="TableContents"/>
              <w:bidi w:val="0"/>
              <w:spacing w:before="0" w:after="283"/>
              <w:jc w:val="left"/>
              <w:rPr>
                <w:sz w:val="4"/>
                <w:szCs w:val="4"/>
              </w:rPr>
            </w:pPr>
            <w:r>
              <w:rPr>
                <w:sz w:val="4"/>
                <w:szCs w:val="4"/>
              </w:rPr>
            </w:r>
          </w:p>
        </w:tc>
        <w:tc>
          <w:tcPr>
            <w:tcW w:w="913" w:type="dxa"/>
            <w:gridSpan w:val="4"/>
            <w:tcBorders/>
            <w:vAlign w:val="center"/>
          </w:tcPr>
          <w:p>
            <w:pPr>
              <w:pStyle w:val="TableContents"/>
              <w:bidi w:val="0"/>
              <w:spacing w:before="0" w:after="283"/>
              <w:jc w:val="left"/>
              <w:rPr>
                <w:sz w:val="4"/>
                <w:szCs w:val="4"/>
              </w:rPr>
            </w:pPr>
            <w:r>
              <w:rPr>
                <w:sz w:val="4"/>
                <w:szCs w:val="4"/>
              </w:rPr>
            </w:r>
          </w:p>
        </w:tc>
        <w:tc>
          <w:tcPr>
            <w:tcW w:w="970" w:type="dxa"/>
            <w:gridSpan w:val="4"/>
            <w:tcBorders/>
            <w:vAlign w:val="center"/>
          </w:tcPr>
          <w:p>
            <w:pPr>
              <w:pStyle w:val="TableContents"/>
              <w:bidi w:val="0"/>
              <w:spacing w:before="0" w:after="283"/>
              <w:jc w:val="left"/>
              <w:rPr>
                <w:sz w:val="4"/>
                <w:szCs w:val="4"/>
              </w:rPr>
            </w:pPr>
            <w:r>
              <w:rPr>
                <w:sz w:val="4"/>
                <w:szCs w:val="4"/>
              </w:rPr>
            </w:r>
          </w:p>
        </w:tc>
        <w:tc>
          <w:tcPr>
            <w:tcW w:w="1171"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r>
      <w:tr>
        <w:trPr/>
        <w:tc>
          <w:tcPr>
            <w:tcW w:w="975" w:type="dxa"/>
            <w:tcBorders/>
          </w:tcPr>
          <w:p>
            <w:pPr>
              <w:pStyle w:val="TableContents"/>
              <w:bidi w:val="0"/>
              <w:spacing w:before="0" w:after="283"/>
              <w:jc w:val="left"/>
              <w:rPr/>
            </w:pPr>
            <w:r>
              <w:rPr/>
              <w:t> </w:t>
            </w:r>
            <w:r>
              <w:rPr/>
              <w:t>23.2</w:t>
            </w:r>
          </w:p>
        </w:tc>
        <w:tc>
          <w:tcPr>
            <w:tcW w:w="181" w:type="dxa"/>
            <w:tcBorders/>
            <w:vAlign w:val="bottom"/>
          </w:tcPr>
          <w:p>
            <w:pPr>
              <w:pStyle w:val="TableContents"/>
              <w:bidi w:val="0"/>
              <w:spacing w:before="0" w:after="283"/>
              <w:jc w:val="left"/>
              <w:rPr/>
            </w:pPr>
            <w:r>
              <w:rPr/>
              <w:t> </w:t>
            </w:r>
          </w:p>
        </w:tc>
        <w:tc>
          <w:tcPr>
            <w:tcW w:w="4970" w:type="dxa"/>
            <w:tcBorders/>
          </w:tcPr>
          <w:p>
            <w:pPr>
              <w:pStyle w:val="TableContents"/>
              <w:bidi w:val="0"/>
              <w:spacing w:before="0" w:after="283"/>
              <w:jc w:val="left"/>
              <w:rPr/>
            </w:pPr>
            <w:hyperlink w:anchor="d41010dex51.htm">
              <w:r>
                <w:rPr>
                  <w:rStyle w:val="InternetLink"/>
                </w:rPr>
                <w:t xml:space="preserve">Consent of Latham &amp; Watkins LLP (included in Exhibit 5.1). </w:t>
              </w:r>
            </w:hyperlink>
          </w:p>
        </w:tc>
        <w:tc>
          <w:tcPr>
            <w:tcW w:w="23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5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7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X</w:t>
            </w:r>
          </w:p>
        </w:tc>
        <w:tc>
          <w:tcPr>
            <w:tcW w:w="68" w:type="dxa"/>
            <w:tcBorders/>
            <w:vAlign w:val="bottom"/>
          </w:tcPr>
          <w:p>
            <w:pPr>
              <w:pStyle w:val="TableContents"/>
              <w:bidi w:val="0"/>
              <w:spacing w:before="0" w:after="283"/>
              <w:jc w:val="left"/>
              <w:rPr/>
            </w:pPr>
            <w:r>
              <w:rPr/>
              <w:t> </w:t>
            </w:r>
          </w:p>
        </w:tc>
      </w:tr>
      <w:tr>
        <w:trPr>
          <w:trHeight w:val="120" w:hRule="atLeast"/>
        </w:trPr>
        <w:tc>
          <w:tcPr>
            <w:tcW w:w="975" w:type="dxa"/>
            <w:tcBorders/>
            <w:vAlign w:val="center"/>
          </w:tcPr>
          <w:p>
            <w:pPr>
              <w:pStyle w:val="TableContents"/>
              <w:bidi w:val="0"/>
              <w:spacing w:before="0" w:after="283"/>
              <w:jc w:val="left"/>
              <w:rPr>
                <w:sz w:val="4"/>
                <w:szCs w:val="4"/>
              </w:rPr>
            </w:pPr>
            <w:r>
              <w:rPr>
                <w:sz w:val="4"/>
                <w:szCs w:val="4"/>
              </w:rPr>
            </w:r>
          </w:p>
        </w:tc>
        <w:tc>
          <w:tcPr>
            <w:tcW w:w="5151" w:type="dxa"/>
            <w:gridSpan w:val="2"/>
            <w:tcBorders/>
            <w:vAlign w:val="center"/>
          </w:tcPr>
          <w:p>
            <w:pPr>
              <w:pStyle w:val="TableContents"/>
              <w:bidi w:val="0"/>
              <w:spacing w:before="0" w:after="283"/>
              <w:jc w:val="left"/>
              <w:rPr>
                <w:sz w:val="4"/>
                <w:szCs w:val="4"/>
              </w:rPr>
            </w:pPr>
            <w:r>
              <w:rPr>
                <w:sz w:val="4"/>
                <w:szCs w:val="4"/>
              </w:rPr>
            </w:r>
          </w:p>
        </w:tc>
        <w:tc>
          <w:tcPr>
            <w:tcW w:w="913" w:type="dxa"/>
            <w:gridSpan w:val="4"/>
            <w:tcBorders/>
            <w:vAlign w:val="center"/>
          </w:tcPr>
          <w:p>
            <w:pPr>
              <w:pStyle w:val="TableContents"/>
              <w:bidi w:val="0"/>
              <w:spacing w:before="0" w:after="283"/>
              <w:jc w:val="left"/>
              <w:rPr>
                <w:sz w:val="4"/>
                <w:szCs w:val="4"/>
              </w:rPr>
            </w:pPr>
            <w:r>
              <w:rPr>
                <w:sz w:val="4"/>
                <w:szCs w:val="4"/>
              </w:rPr>
            </w:r>
          </w:p>
        </w:tc>
        <w:tc>
          <w:tcPr>
            <w:tcW w:w="970" w:type="dxa"/>
            <w:gridSpan w:val="4"/>
            <w:tcBorders/>
            <w:vAlign w:val="center"/>
          </w:tcPr>
          <w:p>
            <w:pPr>
              <w:pStyle w:val="TableContents"/>
              <w:bidi w:val="0"/>
              <w:spacing w:before="0" w:after="283"/>
              <w:jc w:val="left"/>
              <w:rPr>
                <w:sz w:val="4"/>
                <w:szCs w:val="4"/>
              </w:rPr>
            </w:pPr>
            <w:r>
              <w:rPr>
                <w:sz w:val="4"/>
                <w:szCs w:val="4"/>
              </w:rPr>
            </w:r>
          </w:p>
        </w:tc>
        <w:tc>
          <w:tcPr>
            <w:tcW w:w="1171"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r>
      <w:tr>
        <w:trPr/>
        <w:tc>
          <w:tcPr>
            <w:tcW w:w="975" w:type="dxa"/>
            <w:tcBorders/>
          </w:tcPr>
          <w:p>
            <w:pPr>
              <w:pStyle w:val="TableContents"/>
              <w:bidi w:val="0"/>
              <w:spacing w:before="0" w:after="283"/>
              <w:jc w:val="left"/>
              <w:rPr/>
            </w:pPr>
            <w:r>
              <w:rPr/>
              <w:t> </w:t>
            </w:r>
            <w:r>
              <w:rPr/>
              <w:t>24.1</w:t>
            </w:r>
          </w:p>
        </w:tc>
        <w:tc>
          <w:tcPr>
            <w:tcW w:w="181" w:type="dxa"/>
            <w:tcBorders/>
            <w:vAlign w:val="bottom"/>
          </w:tcPr>
          <w:p>
            <w:pPr>
              <w:pStyle w:val="TableContents"/>
              <w:bidi w:val="0"/>
              <w:spacing w:before="0" w:after="283"/>
              <w:jc w:val="left"/>
              <w:rPr/>
            </w:pPr>
            <w:r>
              <w:rPr/>
              <w:t> </w:t>
            </w:r>
          </w:p>
        </w:tc>
        <w:tc>
          <w:tcPr>
            <w:tcW w:w="4970" w:type="dxa"/>
            <w:tcBorders/>
          </w:tcPr>
          <w:p>
            <w:pPr>
              <w:pStyle w:val="TableContents"/>
              <w:bidi w:val="0"/>
              <w:spacing w:before="0" w:after="283"/>
              <w:jc w:val="left"/>
              <w:rPr/>
            </w:pPr>
            <w:hyperlink w:anchor="tx41010_sig">
              <w:r>
                <w:rPr>
                  <w:rStyle w:val="InternetLink"/>
                </w:rPr>
                <w:t xml:space="preserve">Power of Attorney (included on signature page). </w:t>
              </w:r>
            </w:hyperlink>
          </w:p>
        </w:tc>
        <w:tc>
          <w:tcPr>
            <w:tcW w:w="23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5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7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X</w:t>
            </w:r>
          </w:p>
        </w:tc>
        <w:tc>
          <w:tcPr>
            <w:tcW w:w="68" w:type="dxa"/>
            <w:tcBorders/>
            <w:vAlign w:val="bottom"/>
          </w:tcPr>
          <w:p>
            <w:pPr>
              <w:pStyle w:val="TableContents"/>
              <w:bidi w:val="0"/>
              <w:spacing w:before="0" w:after="283"/>
              <w:jc w:val="left"/>
              <w:rPr/>
            </w:pPr>
            <w:r>
              <w:rPr/>
              <w:t> </w:t>
            </w:r>
          </w:p>
        </w:tc>
      </w:tr>
      <w:tr>
        <w:trPr>
          <w:trHeight w:val="120" w:hRule="atLeast"/>
        </w:trPr>
        <w:tc>
          <w:tcPr>
            <w:tcW w:w="975" w:type="dxa"/>
            <w:tcBorders/>
            <w:vAlign w:val="center"/>
          </w:tcPr>
          <w:p>
            <w:pPr>
              <w:pStyle w:val="TableContents"/>
              <w:bidi w:val="0"/>
              <w:spacing w:before="0" w:after="283"/>
              <w:jc w:val="left"/>
              <w:rPr>
                <w:sz w:val="4"/>
                <w:szCs w:val="4"/>
              </w:rPr>
            </w:pPr>
            <w:r>
              <w:rPr>
                <w:sz w:val="4"/>
                <w:szCs w:val="4"/>
              </w:rPr>
            </w:r>
          </w:p>
        </w:tc>
        <w:tc>
          <w:tcPr>
            <w:tcW w:w="5151" w:type="dxa"/>
            <w:gridSpan w:val="2"/>
            <w:tcBorders/>
            <w:vAlign w:val="center"/>
          </w:tcPr>
          <w:p>
            <w:pPr>
              <w:pStyle w:val="TableContents"/>
              <w:bidi w:val="0"/>
              <w:spacing w:before="0" w:after="283"/>
              <w:jc w:val="left"/>
              <w:rPr>
                <w:sz w:val="4"/>
                <w:szCs w:val="4"/>
              </w:rPr>
            </w:pPr>
            <w:r>
              <w:rPr>
                <w:sz w:val="4"/>
                <w:szCs w:val="4"/>
              </w:rPr>
            </w:r>
          </w:p>
        </w:tc>
        <w:tc>
          <w:tcPr>
            <w:tcW w:w="913" w:type="dxa"/>
            <w:gridSpan w:val="4"/>
            <w:tcBorders/>
            <w:vAlign w:val="center"/>
          </w:tcPr>
          <w:p>
            <w:pPr>
              <w:pStyle w:val="TableContents"/>
              <w:bidi w:val="0"/>
              <w:spacing w:before="0" w:after="283"/>
              <w:jc w:val="left"/>
              <w:rPr>
                <w:sz w:val="4"/>
                <w:szCs w:val="4"/>
              </w:rPr>
            </w:pPr>
            <w:r>
              <w:rPr>
                <w:sz w:val="4"/>
                <w:szCs w:val="4"/>
              </w:rPr>
            </w:r>
          </w:p>
        </w:tc>
        <w:tc>
          <w:tcPr>
            <w:tcW w:w="970" w:type="dxa"/>
            <w:gridSpan w:val="4"/>
            <w:tcBorders/>
            <w:vAlign w:val="center"/>
          </w:tcPr>
          <w:p>
            <w:pPr>
              <w:pStyle w:val="TableContents"/>
              <w:bidi w:val="0"/>
              <w:spacing w:before="0" w:after="283"/>
              <w:jc w:val="left"/>
              <w:rPr>
                <w:sz w:val="4"/>
                <w:szCs w:val="4"/>
              </w:rPr>
            </w:pPr>
            <w:r>
              <w:rPr>
                <w:sz w:val="4"/>
                <w:szCs w:val="4"/>
              </w:rPr>
            </w:r>
          </w:p>
        </w:tc>
        <w:tc>
          <w:tcPr>
            <w:tcW w:w="1171"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r>
      <w:tr>
        <w:trPr/>
        <w:tc>
          <w:tcPr>
            <w:tcW w:w="975" w:type="dxa"/>
            <w:tcBorders/>
          </w:tcPr>
          <w:p>
            <w:pPr>
              <w:pStyle w:val="TableContents"/>
              <w:bidi w:val="0"/>
              <w:spacing w:before="0" w:after="283"/>
              <w:jc w:val="left"/>
              <w:rPr/>
            </w:pPr>
            <w:r>
              <w:rPr/>
              <w:t> </w:t>
            </w:r>
            <w:r>
              <w:rPr/>
              <w:t>99.1(a)#</w:t>
            </w:r>
          </w:p>
        </w:tc>
        <w:tc>
          <w:tcPr>
            <w:tcW w:w="181" w:type="dxa"/>
            <w:tcBorders/>
            <w:vAlign w:val="bottom"/>
          </w:tcPr>
          <w:p>
            <w:pPr>
              <w:pStyle w:val="TableContents"/>
              <w:bidi w:val="0"/>
              <w:spacing w:before="0" w:after="283"/>
              <w:jc w:val="left"/>
              <w:rPr/>
            </w:pPr>
            <w:r>
              <w:rPr/>
              <w:t> </w:t>
            </w:r>
          </w:p>
        </w:tc>
        <w:tc>
          <w:tcPr>
            <w:tcW w:w="4970" w:type="dxa"/>
            <w:tcBorders/>
          </w:tcPr>
          <w:p>
            <w:pPr>
              <w:pStyle w:val="TableContents"/>
              <w:bidi w:val="0"/>
              <w:spacing w:before="0" w:after="283"/>
              <w:jc w:val="left"/>
              <w:rPr/>
            </w:pPr>
            <w:hyperlink r:id="rId30">
              <w:r>
                <w:rPr>
                  <w:rStyle w:val="InternetLink"/>
                </w:rPr>
                <w:t xml:space="preserve">Aligos Therapeutics, Inc. 2020 Employee Stock Purchase Plan. </w:t>
              </w:r>
            </w:hyperlink>
          </w:p>
        </w:tc>
        <w:tc>
          <w:tcPr>
            <w:tcW w:w="23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right"/>
              <w:rPr/>
            </w:pPr>
            <w:r>
              <w:rPr/>
              <w:t>S-1/A</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pPr>
            <w:r>
              <w:rPr/>
              <w:t>10/9/2020</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10.7</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75" w:type="dxa"/>
            <w:tcBorders/>
            <w:vAlign w:val="center"/>
          </w:tcPr>
          <w:p>
            <w:pPr>
              <w:pStyle w:val="TableContents"/>
              <w:bidi w:val="0"/>
              <w:spacing w:before="0" w:after="283"/>
              <w:jc w:val="left"/>
              <w:rPr>
                <w:sz w:val="4"/>
                <w:szCs w:val="4"/>
              </w:rPr>
            </w:pPr>
            <w:r>
              <w:rPr>
                <w:sz w:val="4"/>
                <w:szCs w:val="4"/>
              </w:rPr>
            </w:r>
          </w:p>
        </w:tc>
        <w:tc>
          <w:tcPr>
            <w:tcW w:w="5151" w:type="dxa"/>
            <w:gridSpan w:val="2"/>
            <w:tcBorders/>
            <w:vAlign w:val="center"/>
          </w:tcPr>
          <w:p>
            <w:pPr>
              <w:pStyle w:val="TableContents"/>
              <w:bidi w:val="0"/>
              <w:spacing w:before="0" w:after="283"/>
              <w:jc w:val="left"/>
              <w:rPr>
                <w:sz w:val="4"/>
                <w:szCs w:val="4"/>
              </w:rPr>
            </w:pPr>
            <w:r>
              <w:rPr>
                <w:sz w:val="4"/>
                <w:szCs w:val="4"/>
              </w:rPr>
            </w:r>
          </w:p>
        </w:tc>
        <w:tc>
          <w:tcPr>
            <w:tcW w:w="913" w:type="dxa"/>
            <w:gridSpan w:val="4"/>
            <w:tcBorders/>
            <w:vAlign w:val="center"/>
          </w:tcPr>
          <w:p>
            <w:pPr>
              <w:pStyle w:val="TableContents"/>
              <w:bidi w:val="0"/>
              <w:spacing w:before="0" w:after="283"/>
              <w:jc w:val="left"/>
              <w:rPr>
                <w:sz w:val="4"/>
                <w:szCs w:val="4"/>
              </w:rPr>
            </w:pPr>
            <w:r>
              <w:rPr>
                <w:sz w:val="4"/>
                <w:szCs w:val="4"/>
              </w:rPr>
            </w:r>
          </w:p>
        </w:tc>
        <w:tc>
          <w:tcPr>
            <w:tcW w:w="970" w:type="dxa"/>
            <w:gridSpan w:val="4"/>
            <w:tcBorders/>
            <w:vAlign w:val="center"/>
          </w:tcPr>
          <w:p>
            <w:pPr>
              <w:pStyle w:val="TableContents"/>
              <w:bidi w:val="0"/>
              <w:spacing w:before="0" w:after="283"/>
              <w:jc w:val="left"/>
              <w:rPr>
                <w:sz w:val="4"/>
                <w:szCs w:val="4"/>
              </w:rPr>
            </w:pPr>
            <w:r>
              <w:rPr>
                <w:sz w:val="4"/>
                <w:szCs w:val="4"/>
              </w:rPr>
            </w:r>
          </w:p>
        </w:tc>
        <w:tc>
          <w:tcPr>
            <w:tcW w:w="1171"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r>
      <w:tr>
        <w:trPr/>
        <w:tc>
          <w:tcPr>
            <w:tcW w:w="975" w:type="dxa"/>
            <w:tcBorders/>
          </w:tcPr>
          <w:p>
            <w:pPr>
              <w:pStyle w:val="TableContents"/>
              <w:bidi w:val="0"/>
              <w:spacing w:before="0" w:after="283"/>
              <w:jc w:val="left"/>
              <w:rPr/>
            </w:pPr>
            <w:r>
              <w:rPr/>
              <w:t> </w:t>
            </w:r>
            <w:r>
              <w:rPr/>
              <w:t>99.1(b)#</w:t>
            </w:r>
          </w:p>
        </w:tc>
        <w:tc>
          <w:tcPr>
            <w:tcW w:w="181" w:type="dxa"/>
            <w:tcBorders/>
            <w:vAlign w:val="bottom"/>
          </w:tcPr>
          <w:p>
            <w:pPr>
              <w:pStyle w:val="TableContents"/>
              <w:bidi w:val="0"/>
              <w:spacing w:before="0" w:after="283"/>
              <w:jc w:val="left"/>
              <w:rPr/>
            </w:pPr>
            <w:r>
              <w:rPr/>
              <w:t> </w:t>
            </w:r>
          </w:p>
        </w:tc>
        <w:tc>
          <w:tcPr>
            <w:tcW w:w="4970" w:type="dxa"/>
            <w:tcBorders/>
          </w:tcPr>
          <w:p>
            <w:pPr>
              <w:pStyle w:val="TableContents"/>
              <w:bidi w:val="0"/>
              <w:spacing w:before="0" w:after="283"/>
              <w:jc w:val="left"/>
              <w:rPr/>
            </w:pPr>
            <w:hyperlink r:id="rId31">
              <w:r>
                <w:rPr>
                  <w:rStyle w:val="InternetLink"/>
                </w:rPr>
                <w:t xml:space="preserve">Amendment to the Aligos Therapeutics, Inc. 2020 Employee Stock Purchase Plan. </w:t>
              </w:r>
            </w:hyperlink>
          </w:p>
        </w:tc>
        <w:tc>
          <w:tcPr>
            <w:tcW w:w="23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pPr>
            <w:r>
              <w:rPr/>
              <w:t>6/26/2026</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10.1</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75" w:type="dxa"/>
            <w:tcBorders/>
            <w:vAlign w:val="center"/>
          </w:tcPr>
          <w:p>
            <w:pPr>
              <w:pStyle w:val="TableContents"/>
              <w:bidi w:val="0"/>
              <w:spacing w:before="0" w:after="283"/>
              <w:jc w:val="left"/>
              <w:rPr>
                <w:sz w:val="4"/>
                <w:szCs w:val="4"/>
              </w:rPr>
            </w:pPr>
            <w:r>
              <w:rPr>
                <w:sz w:val="4"/>
                <w:szCs w:val="4"/>
              </w:rPr>
            </w:r>
          </w:p>
        </w:tc>
        <w:tc>
          <w:tcPr>
            <w:tcW w:w="5151" w:type="dxa"/>
            <w:gridSpan w:val="2"/>
            <w:tcBorders/>
            <w:vAlign w:val="center"/>
          </w:tcPr>
          <w:p>
            <w:pPr>
              <w:pStyle w:val="TableContents"/>
              <w:bidi w:val="0"/>
              <w:spacing w:before="0" w:after="283"/>
              <w:jc w:val="left"/>
              <w:rPr>
                <w:sz w:val="4"/>
                <w:szCs w:val="4"/>
              </w:rPr>
            </w:pPr>
            <w:r>
              <w:rPr>
                <w:sz w:val="4"/>
                <w:szCs w:val="4"/>
              </w:rPr>
            </w:r>
          </w:p>
        </w:tc>
        <w:tc>
          <w:tcPr>
            <w:tcW w:w="913" w:type="dxa"/>
            <w:gridSpan w:val="4"/>
            <w:tcBorders/>
            <w:vAlign w:val="center"/>
          </w:tcPr>
          <w:p>
            <w:pPr>
              <w:pStyle w:val="TableContents"/>
              <w:bidi w:val="0"/>
              <w:spacing w:before="0" w:after="283"/>
              <w:jc w:val="left"/>
              <w:rPr>
                <w:sz w:val="4"/>
                <w:szCs w:val="4"/>
              </w:rPr>
            </w:pPr>
            <w:r>
              <w:rPr>
                <w:sz w:val="4"/>
                <w:szCs w:val="4"/>
              </w:rPr>
            </w:r>
          </w:p>
        </w:tc>
        <w:tc>
          <w:tcPr>
            <w:tcW w:w="970" w:type="dxa"/>
            <w:gridSpan w:val="4"/>
            <w:tcBorders/>
            <w:vAlign w:val="center"/>
          </w:tcPr>
          <w:p>
            <w:pPr>
              <w:pStyle w:val="TableContents"/>
              <w:bidi w:val="0"/>
              <w:spacing w:before="0" w:after="283"/>
              <w:jc w:val="left"/>
              <w:rPr>
                <w:sz w:val="4"/>
                <w:szCs w:val="4"/>
              </w:rPr>
            </w:pPr>
            <w:r>
              <w:rPr>
                <w:sz w:val="4"/>
                <w:szCs w:val="4"/>
              </w:rPr>
            </w:r>
          </w:p>
        </w:tc>
        <w:tc>
          <w:tcPr>
            <w:tcW w:w="1171"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r>
      <w:tr>
        <w:trPr/>
        <w:tc>
          <w:tcPr>
            <w:tcW w:w="975" w:type="dxa"/>
            <w:tcBorders/>
          </w:tcPr>
          <w:p>
            <w:pPr>
              <w:pStyle w:val="TableContents"/>
              <w:bidi w:val="0"/>
              <w:spacing w:before="0" w:after="283"/>
              <w:jc w:val="left"/>
              <w:rPr/>
            </w:pPr>
            <w:r>
              <w:rPr/>
              <w:t>107</w:t>
            </w:r>
          </w:p>
        </w:tc>
        <w:tc>
          <w:tcPr>
            <w:tcW w:w="181" w:type="dxa"/>
            <w:tcBorders/>
            <w:vAlign w:val="bottom"/>
          </w:tcPr>
          <w:p>
            <w:pPr>
              <w:pStyle w:val="TableContents"/>
              <w:bidi w:val="0"/>
              <w:spacing w:before="0" w:after="283"/>
              <w:jc w:val="left"/>
              <w:rPr/>
            </w:pPr>
            <w:r>
              <w:rPr/>
              <w:t> </w:t>
            </w:r>
          </w:p>
        </w:tc>
        <w:tc>
          <w:tcPr>
            <w:tcW w:w="4970" w:type="dxa"/>
            <w:tcBorders/>
          </w:tcPr>
          <w:p>
            <w:pPr>
              <w:pStyle w:val="TableContents"/>
              <w:bidi w:val="0"/>
              <w:spacing w:before="0" w:after="283"/>
              <w:jc w:val="left"/>
              <w:rPr/>
            </w:pPr>
            <w:hyperlink w:anchor="d41010dexfilingfees.htm">
              <w:r>
                <w:rPr>
                  <w:rStyle w:val="InternetLink"/>
                </w:rPr>
                <w:t xml:space="preserve">Filing Fee Table. </w:t>
              </w:r>
            </w:hyperlink>
          </w:p>
        </w:tc>
        <w:tc>
          <w:tcPr>
            <w:tcW w:w="23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5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7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X</w:t>
            </w:r>
          </w:p>
        </w:tc>
        <w:tc>
          <w:tcPr>
            <w:tcW w:w="6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510"/>
        <w:gridCol w:w="9493"/>
      </w:tblGrid>
      <w:tr>
        <w:trPr/>
        <w:tc>
          <w:tcPr>
            <w:tcW w:w="20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4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Indicates management contract or compensatory plan.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2" w:name="tx41010_sig"/>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South San Francisco, State of California, on this August 6,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Aligos Therapeutics, Inc.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Lawrence M. Blatt</w:t>
            </w:r>
          </w:p>
        </w:tc>
      </w:tr>
      <w:tr>
        <w:trPr/>
        <w:tc>
          <w:tcPr>
            <w:tcW w:w="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vAlign w:val="bottom"/>
          </w:tcPr>
          <w:p>
            <w:pPr>
              <w:pStyle w:val="TableContents"/>
              <w:bidi w:val="0"/>
              <w:spacing w:before="0" w:after="283"/>
              <w:jc w:val="left"/>
              <w:rPr/>
            </w:pPr>
            <w:r>
              <w:rPr/>
              <w:t>Lawrence M. Blatt, Ph.D.</w:t>
            </w:r>
          </w:p>
        </w:tc>
      </w:tr>
      <w:tr>
        <w:trPr/>
        <w:tc>
          <w:tcPr>
            <w:tcW w:w="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vAlign w:val="bottom"/>
          </w:tcPr>
          <w:p>
            <w:pPr>
              <w:pStyle w:val="TableContents"/>
              <w:bidi w:val="0"/>
              <w:spacing w:before="0" w:after="283"/>
              <w:jc w:val="left"/>
              <w:rPr>
                <w:i/>
              </w:rPr>
            </w:pPr>
            <w:r>
              <w:rPr>
                <w:i/>
              </w:rPr>
              <w:t>President and Chief</w:t>
            </w:r>
          </w:p>
        </w:tc>
      </w:tr>
      <w:tr>
        <w:trPr/>
        <w:tc>
          <w:tcPr>
            <w:tcW w:w="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vAlign w:val="bottom"/>
          </w:tcPr>
          <w:p>
            <w:pPr>
              <w:pStyle w:val="TableContents"/>
              <w:bidi w:val="0"/>
              <w:spacing w:before="0" w:after="283"/>
              <w:jc w:val="left"/>
              <w:rPr>
                <w:i/>
              </w:rPr>
            </w:pPr>
            <w:r>
              <w:rPr>
                <w:i/>
              </w:rPr>
              <w:t>Executive Officer</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does hereby constitute and appoint Lawrence M. Blatt, Ph.D. and Lesley Ann Calhoun, and each of them, with full power of substitution and full power to act without the other, as his or her true and lawful attorney-in-fact and agent to act for him or her in his or her name, place and stead, in any and all capacities, to sign any and all amendments (including post-effective amendments) to this Registration Statement, and to file this Registration Statement,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order to effectuate the same as fully, to all intents and purposes, as they or he or she might or could do in person, hereby ratifying and confirming all that said attorneys-in-fact and agents, or any of them,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and on the date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49"/>
        <w:gridCol w:w="120"/>
        <w:gridCol w:w="4402"/>
        <w:gridCol w:w="105"/>
        <w:gridCol w:w="1829"/>
      </w:tblGrid>
      <w:tr>
        <w:trPr/>
        <w:tc>
          <w:tcPr>
            <w:tcW w:w="374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402"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r>
      <w:tr>
        <w:trPr/>
        <w:tc>
          <w:tcPr>
            <w:tcW w:w="3749" w:type="dxa"/>
            <w:tcBorders/>
            <w:vAlign w:val="bottom"/>
          </w:tcPr>
          <w:p>
            <w:pPr>
              <w:pStyle w:val="TableContents"/>
              <w:bidi w:val="0"/>
              <w:spacing w:before="0" w:after="283"/>
              <w:jc w:val="center"/>
              <w:rPr>
                <w:b/>
              </w:rPr>
            </w:pPr>
            <w:r>
              <w:rPr>
                <w:b/>
              </w:rPr>
              <w:t>Signature</w:t>
            </w:r>
          </w:p>
        </w:tc>
        <w:tc>
          <w:tcPr>
            <w:tcW w:w="120" w:type="dxa"/>
            <w:tcBorders/>
            <w:vAlign w:val="bottom"/>
          </w:tcPr>
          <w:p>
            <w:pPr>
              <w:pStyle w:val="TableContents"/>
              <w:bidi w:val="0"/>
              <w:spacing w:before="0" w:after="283"/>
              <w:jc w:val="left"/>
              <w:rPr/>
            </w:pPr>
            <w:r>
              <w:rPr/>
              <w:t>  </w:t>
            </w:r>
          </w:p>
        </w:tc>
        <w:tc>
          <w:tcPr>
            <w:tcW w:w="4402" w:type="dxa"/>
            <w:tcBorders/>
            <w:vAlign w:val="bottom"/>
          </w:tcPr>
          <w:p>
            <w:pPr>
              <w:pStyle w:val="TableContents"/>
              <w:bidi w:val="0"/>
              <w:spacing w:before="0" w:after="283"/>
              <w:jc w:val="center"/>
              <w:rPr>
                <w:b/>
              </w:rPr>
            </w:pPr>
            <w:r>
              <w:rPr>
                <w:b/>
              </w:rPr>
              <w:t>Title</w:t>
            </w:r>
          </w:p>
        </w:tc>
        <w:tc>
          <w:tcPr>
            <w:tcW w:w="105" w:type="dxa"/>
            <w:tcBorders/>
            <w:vAlign w:val="bottom"/>
          </w:tcPr>
          <w:p>
            <w:pPr>
              <w:pStyle w:val="TableContents"/>
              <w:bidi w:val="0"/>
              <w:spacing w:before="0" w:after="283"/>
              <w:jc w:val="left"/>
              <w:rPr/>
            </w:pPr>
            <w:r>
              <w:rPr/>
              <w:t> </w:t>
            </w:r>
          </w:p>
        </w:tc>
        <w:tc>
          <w:tcPr>
            <w:tcW w:w="1829" w:type="dxa"/>
            <w:tcBorders/>
            <w:vAlign w:val="bottom"/>
          </w:tcPr>
          <w:p>
            <w:pPr>
              <w:pStyle w:val="TableContents"/>
              <w:bidi w:val="0"/>
              <w:spacing w:before="0" w:after="283"/>
              <w:jc w:val="center"/>
              <w:rPr>
                <w:b/>
              </w:rPr>
            </w:pPr>
            <w:r>
              <w:rPr>
                <w:b/>
              </w:rPr>
              <w:t>Date</w:t>
            </w:r>
          </w:p>
        </w:tc>
      </w:tr>
      <w:tr>
        <w:trPr>
          <w:trHeight w:val="240" w:hRule="atLeast"/>
        </w:trPr>
        <w:tc>
          <w:tcPr>
            <w:tcW w:w="3749" w:type="dxa"/>
            <w:tcBorders/>
            <w:vAlign w:val="center"/>
          </w:tcPr>
          <w:p>
            <w:pPr>
              <w:pStyle w:val="TableContents"/>
              <w:bidi w:val="0"/>
              <w:spacing w:before="0" w:after="283"/>
              <w:jc w:val="left"/>
              <w:rPr>
                <w:sz w:val="4"/>
                <w:szCs w:val="4"/>
              </w:rPr>
            </w:pPr>
            <w:r>
              <w:rPr>
                <w:sz w:val="4"/>
                <w:szCs w:val="4"/>
              </w:rPr>
            </w:r>
          </w:p>
        </w:tc>
        <w:tc>
          <w:tcPr>
            <w:tcW w:w="4522" w:type="dxa"/>
            <w:gridSpan w:val="2"/>
            <w:tcBorders/>
            <w:vAlign w:val="center"/>
          </w:tcPr>
          <w:p>
            <w:pPr>
              <w:pStyle w:val="TableContents"/>
              <w:bidi w:val="0"/>
              <w:spacing w:before="0" w:after="283"/>
              <w:jc w:val="left"/>
              <w:rPr>
                <w:sz w:val="4"/>
                <w:szCs w:val="4"/>
              </w:rPr>
            </w:pPr>
            <w:r>
              <w:rPr>
                <w:sz w:val="4"/>
                <w:szCs w:val="4"/>
              </w:rPr>
            </w:r>
          </w:p>
        </w:tc>
        <w:tc>
          <w:tcPr>
            <w:tcW w:w="1934" w:type="dxa"/>
            <w:gridSpan w:val="2"/>
            <w:tcBorders/>
            <w:vAlign w:val="center"/>
          </w:tcPr>
          <w:p>
            <w:pPr>
              <w:pStyle w:val="TableContents"/>
              <w:bidi w:val="0"/>
              <w:spacing w:before="0" w:after="283"/>
              <w:jc w:val="left"/>
              <w:rPr>
                <w:sz w:val="4"/>
                <w:szCs w:val="4"/>
              </w:rPr>
            </w:pPr>
            <w:r>
              <w:rPr>
                <w:sz w:val="4"/>
                <w:szCs w:val="4"/>
              </w:rPr>
            </w:r>
          </w:p>
        </w:tc>
      </w:tr>
      <w:tr>
        <w:trPr/>
        <w:tc>
          <w:tcPr>
            <w:tcW w:w="374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Lawrence M. Blatt</w:t>
            </w:r>
          </w:p>
          <w:p>
            <w:pPr>
              <w:pStyle w:val="TableContents"/>
              <w:bidi w:val="0"/>
              <w:spacing w:before="0" w:after="20"/>
              <w:jc w:val="center"/>
              <w:rPr>
                <w:rFonts w:ascii="Times New Roman" w:hAnsi="Times New Roman"/>
                <w:sz w:val="20"/>
              </w:rPr>
            </w:pPr>
            <w:r>
              <w:rPr>
                <w:rFonts w:ascii="Times New Roman" w:hAnsi="Times New Roman"/>
                <w:sz w:val="20"/>
              </w:rPr>
              <w:t>Lawrence M. Blatt, Ph.D.</w:t>
            </w:r>
          </w:p>
        </w:tc>
        <w:tc>
          <w:tcPr>
            <w:tcW w:w="120" w:type="dxa"/>
            <w:tcBorders/>
            <w:vAlign w:val="bottom"/>
          </w:tcPr>
          <w:p>
            <w:pPr>
              <w:pStyle w:val="TableContents"/>
              <w:bidi w:val="0"/>
              <w:spacing w:before="0" w:after="283"/>
              <w:jc w:val="left"/>
              <w:rPr/>
            </w:pPr>
            <w:r>
              <w:rPr/>
              <w:t>  </w:t>
            </w:r>
          </w:p>
        </w:tc>
        <w:tc>
          <w:tcPr>
            <w:tcW w:w="4402" w:type="dxa"/>
            <w:tcBorders/>
          </w:tcPr>
          <w:p>
            <w:pPr>
              <w:pStyle w:val="TableContents"/>
              <w:bidi w:val="0"/>
              <w:spacing w:before="0" w:after="0"/>
              <w:jc w:val="left"/>
              <w:rPr>
                <w:rFonts w:ascii="Times New Roman" w:hAnsi="Times New Roman"/>
                <w:sz w:val="20"/>
              </w:rPr>
            </w:pPr>
            <w:r>
              <w:rPr>
                <w:rFonts w:ascii="Times New Roman" w:hAnsi="Times New Roman"/>
                <w:sz w:val="20"/>
              </w:rPr>
              <w:t>President, Chief Executive Officer and Chairman</w:t>
            </w:r>
          </w:p>
          <w:p>
            <w:pPr>
              <w:pStyle w:val="TableContents"/>
              <w:bidi w:val="0"/>
              <w:spacing w:before="0" w:after="20"/>
              <w:jc w:val="left"/>
              <w:rPr>
                <w:rFonts w:ascii="Times New Roman" w:hAnsi="Times New Roman"/>
                <w:i/>
                <w:sz w:val="20"/>
              </w:rPr>
            </w:pPr>
            <w:r>
              <w:rPr>
                <w:rFonts w:ascii="Times New Roman" w:hAnsi="Times New Roman"/>
                <w:i/>
                <w:sz w:val="20"/>
              </w:rPr>
              <w:t>(Principal Executive Officer)</w:t>
            </w:r>
          </w:p>
        </w:tc>
        <w:tc>
          <w:tcPr>
            <w:tcW w:w="105" w:type="dxa"/>
            <w:tcBorders/>
            <w:vAlign w:val="bottom"/>
          </w:tcPr>
          <w:p>
            <w:pPr>
              <w:pStyle w:val="TableContents"/>
              <w:bidi w:val="0"/>
              <w:spacing w:before="0" w:after="283"/>
              <w:jc w:val="left"/>
              <w:rPr/>
            </w:pPr>
            <w:r>
              <w:rPr/>
              <w:t> </w:t>
            </w:r>
          </w:p>
        </w:tc>
        <w:tc>
          <w:tcPr>
            <w:tcW w:w="1829" w:type="dxa"/>
            <w:tcBorders/>
          </w:tcPr>
          <w:p>
            <w:pPr>
              <w:pStyle w:val="TableContents"/>
              <w:bidi w:val="0"/>
              <w:spacing w:before="0" w:after="283"/>
              <w:jc w:val="center"/>
              <w:rPr/>
            </w:pPr>
            <w:r>
              <w:rPr/>
              <w:t>August 6, 2026</w:t>
            </w:r>
          </w:p>
        </w:tc>
      </w:tr>
      <w:tr>
        <w:trPr>
          <w:trHeight w:val="240" w:hRule="atLeast"/>
        </w:trPr>
        <w:tc>
          <w:tcPr>
            <w:tcW w:w="3749" w:type="dxa"/>
            <w:tcBorders/>
            <w:vAlign w:val="center"/>
          </w:tcPr>
          <w:p>
            <w:pPr>
              <w:pStyle w:val="TableContents"/>
              <w:bidi w:val="0"/>
              <w:spacing w:before="0" w:after="283"/>
              <w:jc w:val="left"/>
              <w:rPr>
                <w:sz w:val="4"/>
                <w:szCs w:val="4"/>
              </w:rPr>
            </w:pPr>
            <w:r>
              <w:rPr>
                <w:sz w:val="4"/>
                <w:szCs w:val="4"/>
              </w:rPr>
            </w:r>
          </w:p>
        </w:tc>
        <w:tc>
          <w:tcPr>
            <w:tcW w:w="4522" w:type="dxa"/>
            <w:gridSpan w:val="2"/>
            <w:tcBorders/>
            <w:vAlign w:val="center"/>
          </w:tcPr>
          <w:p>
            <w:pPr>
              <w:pStyle w:val="TableContents"/>
              <w:bidi w:val="0"/>
              <w:spacing w:before="0" w:after="283"/>
              <w:jc w:val="left"/>
              <w:rPr>
                <w:sz w:val="4"/>
                <w:szCs w:val="4"/>
              </w:rPr>
            </w:pPr>
            <w:r>
              <w:rPr>
                <w:sz w:val="4"/>
                <w:szCs w:val="4"/>
              </w:rPr>
            </w:r>
          </w:p>
        </w:tc>
        <w:tc>
          <w:tcPr>
            <w:tcW w:w="1934" w:type="dxa"/>
            <w:gridSpan w:val="2"/>
            <w:tcBorders/>
            <w:vAlign w:val="center"/>
          </w:tcPr>
          <w:p>
            <w:pPr>
              <w:pStyle w:val="TableContents"/>
              <w:bidi w:val="0"/>
              <w:spacing w:before="0" w:after="283"/>
              <w:jc w:val="left"/>
              <w:rPr>
                <w:sz w:val="4"/>
                <w:szCs w:val="4"/>
              </w:rPr>
            </w:pPr>
            <w:r>
              <w:rPr>
                <w:sz w:val="4"/>
                <w:szCs w:val="4"/>
              </w:rPr>
            </w:r>
          </w:p>
        </w:tc>
      </w:tr>
      <w:tr>
        <w:trPr/>
        <w:tc>
          <w:tcPr>
            <w:tcW w:w="374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Lesley Ann Calhoun</w:t>
            </w:r>
          </w:p>
          <w:p>
            <w:pPr>
              <w:pStyle w:val="TableContents"/>
              <w:bidi w:val="0"/>
              <w:spacing w:before="0" w:after="20"/>
              <w:jc w:val="center"/>
              <w:rPr>
                <w:rFonts w:ascii="Times New Roman" w:hAnsi="Times New Roman"/>
                <w:sz w:val="20"/>
              </w:rPr>
            </w:pPr>
            <w:r>
              <w:rPr>
                <w:rFonts w:ascii="Times New Roman" w:hAnsi="Times New Roman"/>
                <w:sz w:val="20"/>
              </w:rPr>
              <w:t>Lesley Ann Calhoun</w:t>
            </w:r>
          </w:p>
        </w:tc>
        <w:tc>
          <w:tcPr>
            <w:tcW w:w="120" w:type="dxa"/>
            <w:tcBorders/>
            <w:vAlign w:val="bottom"/>
          </w:tcPr>
          <w:p>
            <w:pPr>
              <w:pStyle w:val="TableContents"/>
              <w:bidi w:val="0"/>
              <w:spacing w:before="0" w:after="283"/>
              <w:jc w:val="left"/>
              <w:rPr/>
            </w:pPr>
            <w:r>
              <w:rPr/>
              <w:t>  </w:t>
            </w:r>
          </w:p>
        </w:tc>
        <w:tc>
          <w:tcPr>
            <w:tcW w:w="4402" w:type="dxa"/>
            <w:tcBorders/>
          </w:tcPr>
          <w:p>
            <w:pPr>
              <w:pStyle w:val="TableContents"/>
              <w:bidi w:val="0"/>
              <w:spacing w:before="0" w:after="0"/>
              <w:jc w:val="left"/>
              <w:rPr>
                <w:rFonts w:ascii="Times New Roman" w:hAnsi="Times New Roman"/>
                <w:sz w:val="20"/>
              </w:rPr>
            </w:pPr>
            <w:r>
              <w:rPr>
                <w:rFonts w:ascii="Times New Roman" w:hAnsi="Times New Roman"/>
                <w:sz w:val="20"/>
              </w:rPr>
              <w:t>Executive Vice President, Chief Operating Officer</w:t>
            </w:r>
          </w:p>
          <w:p>
            <w:pPr>
              <w:pStyle w:val="TableContents"/>
              <w:bidi w:val="0"/>
              <w:spacing w:before="0" w:after="0"/>
              <w:jc w:val="left"/>
              <w:rPr>
                <w:rFonts w:ascii="Times New Roman" w:hAnsi="Times New Roman"/>
                <w:sz w:val="20"/>
              </w:rPr>
            </w:pPr>
            <w:r>
              <w:rPr>
                <w:rFonts w:ascii="Times New Roman" w:hAnsi="Times New Roman"/>
                <w:sz w:val="20"/>
              </w:rPr>
              <w:t>and Chief Financial Officer</w:t>
            </w:r>
          </w:p>
          <w:p>
            <w:pPr>
              <w:pStyle w:val="TableContents"/>
              <w:bidi w:val="0"/>
              <w:spacing w:before="0" w:after="20"/>
              <w:jc w:val="left"/>
              <w:rPr>
                <w:rFonts w:ascii="Times New Roman" w:hAnsi="Times New Roman"/>
                <w:i/>
                <w:sz w:val="20"/>
              </w:rPr>
            </w:pPr>
            <w:r>
              <w:rPr>
                <w:rFonts w:ascii="Times New Roman" w:hAnsi="Times New Roman"/>
                <w:i/>
                <w:sz w:val="20"/>
              </w:rPr>
              <w:t>(Principal Financial Officer)</w:t>
            </w:r>
          </w:p>
        </w:tc>
        <w:tc>
          <w:tcPr>
            <w:tcW w:w="105" w:type="dxa"/>
            <w:tcBorders/>
            <w:vAlign w:val="bottom"/>
          </w:tcPr>
          <w:p>
            <w:pPr>
              <w:pStyle w:val="TableContents"/>
              <w:bidi w:val="0"/>
              <w:spacing w:before="0" w:after="283"/>
              <w:jc w:val="left"/>
              <w:rPr/>
            </w:pPr>
            <w:r>
              <w:rPr/>
              <w:t> </w:t>
            </w:r>
          </w:p>
        </w:tc>
        <w:tc>
          <w:tcPr>
            <w:tcW w:w="1829" w:type="dxa"/>
            <w:tcBorders/>
          </w:tcPr>
          <w:p>
            <w:pPr>
              <w:pStyle w:val="TableContents"/>
              <w:bidi w:val="0"/>
              <w:spacing w:before="0" w:after="283"/>
              <w:jc w:val="center"/>
              <w:rPr/>
            </w:pPr>
            <w:r>
              <w:rPr/>
              <w:t>August 6, 2026</w:t>
            </w:r>
          </w:p>
        </w:tc>
      </w:tr>
      <w:tr>
        <w:trPr>
          <w:trHeight w:val="240" w:hRule="atLeast"/>
        </w:trPr>
        <w:tc>
          <w:tcPr>
            <w:tcW w:w="3749" w:type="dxa"/>
            <w:tcBorders/>
            <w:vAlign w:val="center"/>
          </w:tcPr>
          <w:p>
            <w:pPr>
              <w:pStyle w:val="TableContents"/>
              <w:bidi w:val="0"/>
              <w:spacing w:before="0" w:after="283"/>
              <w:jc w:val="left"/>
              <w:rPr>
                <w:sz w:val="4"/>
                <w:szCs w:val="4"/>
              </w:rPr>
            </w:pPr>
            <w:r>
              <w:rPr>
                <w:sz w:val="4"/>
                <w:szCs w:val="4"/>
              </w:rPr>
            </w:r>
          </w:p>
        </w:tc>
        <w:tc>
          <w:tcPr>
            <w:tcW w:w="4522" w:type="dxa"/>
            <w:gridSpan w:val="2"/>
            <w:tcBorders/>
            <w:vAlign w:val="center"/>
          </w:tcPr>
          <w:p>
            <w:pPr>
              <w:pStyle w:val="TableContents"/>
              <w:bidi w:val="0"/>
              <w:spacing w:before="0" w:after="283"/>
              <w:jc w:val="left"/>
              <w:rPr>
                <w:sz w:val="4"/>
                <w:szCs w:val="4"/>
              </w:rPr>
            </w:pPr>
            <w:r>
              <w:rPr>
                <w:sz w:val="4"/>
                <w:szCs w:val="4"/>
              </w:rPr>
            </w:r>
          </w:p>
        </w:tc>
        <w:tc>
          <w:tcPr>
            <w:tcW w:w="1934" w:type="dxa"/>
            <w:gridSpan w:val="2"/>
            <w:tcBorders/>
            <w:vAlign w:val="center"/>
          </w:tcPr>
          <w:p>
            <w:pPr>
              <w:pStyle w:val="TableContents"/>
              <w:bidi w:val="0"/>
              <w:spacing w:before="0" w:after="283"/>
              <w:jc w:val="left"/>
              <w:rPr>
                <w:sz w:val="4"/>
                <w:szCs w:val="4"/>
              </w:rPr>
            </w:pPr>
            <w:r>
              <w:rPr>
                <w:sz w:val="4"/>
                <w:szCs w:val="4"/>
              </w:rPr>
            </w:r>
          </w:p>
        </w:tc>
      </w:tr>
      <w:tr>
        <w:trPr/>
        <w:tc>
          <w:tcPr>
            <w:tcW w:w="374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Nikhil Aneja</w:t>
            </w:r>
          </w:p>
          <w:p>
            <w:pPr>
              <w:pStyle w:val="TableContents"/>
              <w:bidi w:val="0"/>
              <w:spacing w:before="0" w:after="20"/>
              <w:jc w:val="center"/>
              <w:rPr>
                <w:rFonts w:ascii="Times New Roman" w:hAnsi="Times New Roman"/>
                <w:sz w:val="20"/>
              </w:rPr>
            </w:pPr>
            <w:r>
              <w:rPr>
                <w:rFonts w:ascii="Times New Roman" w:hAnsi="Times New Roman"/>
                <w:sz w:val="20"/>
              </w:rPr>
              <w:t>Nikhil Aneja</w:t>
            </w:r>
          </w:p>
        </w:tc>
        <w:tc>
          <w:tcPr>
            <w:tcW w:w="120" w:type="dxa"/>
            <w:tcBorders/>
            <w:vAlign w:val="bottom"/>
          </w:tcPr>
          <w:p>
            <w:pPr>
              <w:pStyle w:val="TableContents"/>
              <w:bidi w:val="0"/>
              <w:spacing w:before="0" w:after="283"/>
              <w:jc w:val="left"/>
              <w:rPr/>
            </w:pPr>
            <w:r>
              <w:rPr/>
              <w:t>  </w:t>
            </w:r>
          </w:p>
        </w:tc>
        <w:tc>
          <w:tcPr>
            <w:tcW w:w="4402"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Finance</w:t>
            </w:r>
          </w:p>
          <w:p>
            <w:pPr>
              <w:pStyle w:val="TableContents"/>
              <w:bidi w:val="0"/>
              <w:spacing w:before="0" w:after="20"/>
              <w:jc w:val="left"/>
              <w:rPr>
                <w:rFonts w:ascii="Times New Roman" w:hAnsi="Times New Roman"/>
                <w:i/>
                <w:sz w:val="20"/>
              </w:rPr>
            </w:pPr>
            <w:r>
              <w:rPr>
                <w:rFonts w:ascii="Times New Roman" w:hAnsi="Times New Roman"/>
                <w:i/>
                <w:sz w:val="20"/>
              </w:rPr>
              <w:t>(Principal Accounting Officer)</w:t>
            </w:r>
          </w:p>
        </w:tc>
        <w:tc>
          <w:tcPr>
            <w:tcW w:w="105" w:type="dxa"/>
            <w:tcBorders/>
            <w:vAlign w:val="bottom"/>
          </w:tcPr>
          <w:p>
            <w:pPr>
              <w:pStyle w:val="TableContents"/>
              <w:bidi w:val="0"/>
              <w:spacing w:before="0" w:after="283"/>
              <w:jc w:val="left"/>
              <w:rPr/>
            </w:pPr>
            <w:r>
              <w:rPr/>
              <w:t> </w:t>
            </w:r>
          </w:p>
        </w:tc>
        <w:tc>
          <w:tcPr>
            <w:tcW w:w="1829" w:type="dxa"/>
            <w:tcBorders/>
          </w:tcPr>
          <w:p>
            <w:pPr>
              <w:pStyle w:val="TableContents"/>
              <w:bidi w:val="0"/>
              <w:spacing w:before="0" w:after="283"/>
              <w:jc w:val="center"/>
              <w:rPr/>
            </w:pPr>
            <w:r>
              <w:rPr/>
              <w:t>August 6, 2026</w:t>
            </w:r>
          </w:p>
        </w:tc>
      </w:tr>
      <w:tr>
        <w:trPr>
          <w:trHeight w:val="240" w:hRule="atLeast"/>
        </w:trPr>
        <w:tc>
          <w:tcPr>
            <w:tcW w:w="3749" w:type="dxa"/>
            <w:tcBorders/>
            <w:vAlign w:val="center"/>
          </w:tcPr>
          <w:p>
            <w:pPr>
              <w:pStyle w:val="TableContents"/>
              <w:bidi w:val="0"/>
              <w:spacing w:before="0" w:after="283"/>
              <w:jc w:val="left"/>
              <w:rPr>
                <w:sz w:val="4"/>
                <w:szCs w:val="4"/>
              </w:rPr>
            </w:pPr>
            <w:r>
              <w:rPr>
                <w:sz w:val="4"/>
                <w:szCs w:val="4"/>
              </w:rPr>
            </w:r>
          </w:p>
        </w:tc>
        <w:tc>
          <w:tcPr>
            <w:tcW w:w="4522" w:type="dxa"/>
            <w:gridSpan w:val="2"/>
            <w:tcBorders/>
            <w:vAlign w:val="center"/>
          </w:tcPr>
          <w:p>
            <w:pPr>
              <w:pStyle w:val="TableContents"/>
              <w:bidi w:val="0"/>
              <w:spacing w:before="0" w:after="283"/>
              <w:jc w:val="left"/>
              <w:rPr>
                <w:sz w:val="4"/>
                <w:szCs w:val="4"/>
              </w:rPr>
            </w:pPr>
            <w:r>
              <w:rPr>
                <w:sz w:val="4"/>
                <w:szCs w:val="4"/>
              </w:rPr>
            </w:r>
          </w:p>
        </w:tc>
        <w:tc>
          <w:tcPr>
            <w:tcW w:w="1934" w:type="dxa"/>
            <w:gridSpan w:val="2"/>
            <w:tcBorders/>
            <w:vAlign w:val="center"/>
          </w:tcPr>
          <w:p>
            <w:pPr>
              <w:pStyle w:val="TableContents"/>
              <w:bidi w:val="0"/>
              <w:spacing w:before="0" w:after="283"/>
              <w:jc w:val="left"/>
              <w:rPr>
                <w:sz w:val="4"/>
                <w:szCs w:val="4"/>
              </w:rPr>
            </w:pPr>
            <w:r>
              <w:rPr>
                <w:sz w:val="4"/>
                <w:szCs w:val="4"/>
              </w:rPr>
            </w:r>
          </w:p>
        </w:tc>
      </w:tr>
      <w:tr>
        <w:trPr/>
        <w:tc>
          <w:tcPr>
            <w:tcW w:w="374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K. Peter Hirth</w:t>
            </w:r>
          </w:p>
          <w:p>
            <w:pPr>
              <w:pStyle w:val="TableContents"/>
              <w:bidi w:val="0"/>
              <w:spacing w:before="0" w:after="20"/>
              <w:jc w:val="center"/>
              <w:rPr>
                <w:rFonts w:ascii="Times New Roman" w:hAnsi="Times New Roman"/>
                <w:sz w:val="20"/>
              </w:rPr>
            </w:pPr>
            <w:r>
              <w:rPr>
                <w:rFonts w:ascii="Times New Roman" w:hAnsi="Times New Roman"/>
                <w:sz w:val="20"/>
              </w:rPr>
              <w:t>K. Peter Hirth, Ph.D.</w:t>
            </w:r>
          </w:p>
        </w:tc>
        <w:tc>
          <w:tcPr>
            <w:tcW w:w="120" w:type="dxa"/>
            <w:tcBorders/>
            <w:vAlign w:val="bottom"/>
          </w:tcPr>
          <w:p>
            <w:pPr>
              <w:pStyle w:val="TableContents"/>
              <w:bidi w:val="0"/>
              <w:spacing w:before="0" w:after="283"/>
              <w:jc w:val="left"/>
              <w:rPr/>
            </w:pPr>
            <w:r>
              <w:rPr/>
              <w:t>  </w:t>
            </w:r>
          </w:p>
        </w:tc>
        <w:tc>
          <w:tcPr>
            <w:tcW w:w="4402"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5" w:type="dxa"/>
            <w:tcBorders/>
            <w:vAlign w:val="bottom"/>
          </w:tcPr>
          <w:p>
            <w:pPr>
              <w:pStyle w:val="TableContents"/>
              <w:bidi w:val="0"/>
              <w:spacing w:before="0" w:after="283"/>
              <w:jc w:val="left"/>
              <w:rPr/>
            </w:pPr>
            <w:r>
              <w:rPr/>
              <w:t> </w:t>
            </w:r>
          </w:p>
        </w:tc>
        <w:tc>
          <w:tcPr>
            <w:tcW w:w="1829" w:type="dxa"/>
            <w:tcBorders/>
          </w:tcPr>
          <w:p>
            <w:pPr>
              <w:pStyle w:val="TableContents"/>
              <w:bidi w:val="0"/>
              <w:spacing w:before="0" w:after="283"/>
              <w:jc w:val="center"/>
              <w:rPr/>
            </w:pPr>
            <w:r>
              <w:rPr/>
              <w:t>August 6, 2026</w:t>
            </w:r>
          </w:p>
        </w:tc>
      </w:tr>
      <w:tr>
        <w:trPr>
          <w:trHeight w:val="240" w:hRule="atLeast"/>
        </w:trPr>
        <w:tc>
          <w:tcPr>
            <w:tcW w:w="3749" w:type="dxa"/>
            <w:tcBorders/>
            <w:vAlign w:val="center"/>
          </w:tcPr>
          <w:p>
            <w:pPr>
              <w:pStyle w:val="TableContents"/>
              <w:bidi w:val="0"/>
              <w:spacing w:before="0" w:after="283"/>
              <w:jc w:val="left"/>
              <w:rPr>
                <w:sz w:val="4"/>
                <w:szCs w:val="4"/>
              </w:rPr>
            </w:pPr>
            <w:r>
              <w:rPr>
                <w:sz w:val="4"/>
                <w:szCs w:val="4"/>
              </w:rPr>
            </w:r>
          </w:p>
        </w:tc>
        <w:tc>
          <w:tcPr>
            <w:tcW w:w="4522" w:type="dxa"/>
            <w:gridSpan w:val="2"/>
            <w:tcBorders/>
            <w:vAlign w:val="center"/>
          </w:tcPr>
          <w:p>
            <w:pPr>
              <w:pStyle w:val="TableContents"/>
              <w:bidi w:val="0"/>
              <w:spacing w:before="0" w:after="283"/>
              <w:jc w:val="left"/>
              <w:rPr>
                <w:sz w:val="4"/>
                <w:szCs w:val="4"/>
              </w:rPr>
            </w:pPr>
            <w:r>
              <w:rPr>
                <w:sz w:val="4"/>
                <w:szCs w:val="4"/>
              </w:rPr>
            </w:r>
          </w:p>
        </w:tc>
        <w:tc>
          <w:tcPr>
            <w:tcW w:w="1934" w:type="dxa"/>
            <w:gridSpan w:val="2"/>
            <w:tcBorders/>
            <w:vAlign w:val="center"/>
          </w:tcPr>
          <w:p>
            <w:pPr>
              <w:pStyle w:val="TableContents"/>
              <w:bidi w:val="0"/>
              <w:spacing w:before="0" w:after="283"/>
              <w:jc w:val="left"/>
              <w:rPr>
                <w:sz w:val="4"/>
                <w:szCs w:val="4"/>
              </w:rPr>
            </w:pPr>
            <w:r>
              <w:rPr>
                <w:sz w:val="4"/>
                <w:szCs w:val="4"/>
              </w:rPr>
            </w:r>
          </w:p>
        </w:tc>
      </w:tr>
      <w:tr>
        <w:trPr/>
        <w:tc>
          <w:tcPr>
            <w:tcW w:w="374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Bridget Martell</w:t>
            </w:r>
          </w:p>
          <w:p>
            <w:pPr>
              <w:pStyle w:val="TableContents"/>
              <w:bidi w:val="0"/>
              <w:spacing w:before="0" w:after="20"/>
              <w:jc w:val="center"/>
              <w:rPr>
                <w:rFonts w:ascii="Times New Roman" w:hAnsi="Times New Roman"/>
                <w:sz w:val="20"/>
              </w:rPr>
            </w:pPr>
            <w:r>
              <w:rPr>
                <w:rFonts w:ascii="Times New Roman" w:hAnsi="Times New Roman"/>
                <w:sz w:val="20"/>
              </w:rPr>
              <w:t>Bridget Martell, M.A., M.D.</w:t>
            </w:r>
          </w:p>
        </w:tc>
        <w:tc>
          <w:tcPr>
            <w:tcW w:w="120" w:type="dxa"/>
            <w:tcBorders/>
            <w:vAlign w:val="bottom"/>
          </w:tcPr>
          <w:p>
            <w:pPr>
              <w:pStyle w:val="TableContents"/>
              <w:bidi w:val="0"/>
              <w:spacing w:before="0" w:after="283"/>
              <w:jc w:val="left"/>
              <w:rPr/>
            </w:pPr>
            <w:r>
              <w:rPr/>
              <w:t>  </w:t>
            </w:r>
          </w:p>
        </w:tc>
        <w:tc>
          <w:tcPr>
            <w:tcW w:w="4402"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5" w:type="dxa"/>
            <w:tcBorders/>
            <w:vAlign w:val="bottom"/>
          </w:tcPr>
          <w:p>
            <w:pPr>
              <w:pStyle w:val="TableContents"/>
              <w:bidi w:val="0"/>
              <w:spacing w:before="0" w:after="283"/>
              <w:jc w:val="left"/>
              <w:rPr/>
            </w:pPr>
            <w:r>
              <w:rPr/>
              <w:t> </w:t>
            </w:r>
          </w:p>
        </w:tc>
        <w:tc>
          <w:tcPr>
            <w:tcW w:w="1829" w:type="dxa"/>
            <w:tcBorders/>
          </w:tcPr>
          <w:p>
            <w:pPr>
              <w:pStyle w:val="TableContents"/>
              <w:bidi w:val="0"/>
              <w:spacing w:before="0" w:after="283"/>
              <w:jc w:val="center"/>
              <w:rPr/>
            </w:pPr>
            <w:r>
              <w:rPr/>
              <w:t>August 6, 2026</w:t>
            </w:r>
          </w:p>
        </w:tc>
      </w:tr>
      <w:tr>
        <w:trPr>
          <w:trHeight w:val="240" w:hRule="atLeast"/>
        </w:trPr>
        <w:tc>
          <w:tcPr>
            <w:tcW w:w="3749" w:type="dxa"/>
            <w:tcBorders/>
            <w:vAlign w:val="center"/>
          </w:tcPr>
          <w:p>
            <w:pPr>
              <w:pStyle w:val="TableContents"/>
              <w:bidi w:val="0"/>
              <w:spacing w:before="0" w:after="283"/>
              <w:jc w:val="left"/>
              <w:rPr>
                <w:sz w:val="4"/>
                <w:szCs w:val="4"/>
              </w:rPr>
            </w:pPr>
            <w:r>
              <w:rPr>
                <w:sz w:val="4"/>
                <w:szCs w:val="4"/>
              </w:rPr>
            </w:r>
          </w:p>
        </w:tc>
        <w:tc>
          <w:tcPr>
            <w:tcW w:w="4522" w:type="dxa"/>
            <w:gridSpan w:val="2"/>
            <w:tcBorders/>
            <w:vAlign w:val="center"/>
          </w:tcPr>
          <w:p>
            <w:pPr>
              <w:pStyle w:val="TableContents"/>
              <w:bidi w:val="0"/>
              <w:spacing w:before="0" w:after="283"/>
              <w:jc w:val="left"/>
              <w:rPr>
                <w:sz w:val="4"/>
                <w:szCs w:val="4"/>
              </w:rPr>
            </w:pPr>
            <w:r>
              <w:rPr>
                <w:sz w:val="4"/>
                <w:szCs w:val="4"/>
              </w:rPr>
            </w:r>
          </w:p>
        </w:tc>
        <w:tc>
          <w:tcPr>
            <w:tcW w:w="1934" w:type="dxa"/>
            <w:gridSpan w:val="2"/>
            <w:tcBorders/>
            <w:vAlign w:val="center"/>
          </w:tcPr>
          <w:p>
            <w:pPr>
              <w:pStyle w:val="TableContents"/>
              <w:bidi w:val="0"/>
              <w:spacing w:before="0" w:after="283"/>
              <w:jc w:val="left"/>
              <w:rPr>
                <w:sz w:val="4"/>
                <w:szCs w:val="4"/>
              </w:rPr>
            </w:pPr>
            <w:r>
              <w:rPr>
                <w:sz w:val="4"/>
                <w:szCs w:val="4"/>
              </w:rPr>
            </w:r>
          </w:p>
        </w:tc>
      </w:tr>
      <w:tr>
        <w:trPr/>
        <w:tc>
          <w:tcPr>
            <w:tcW w:w="374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Carole Nuechterlein</w:t>
            </w:r>
          </w:p>
          <w:p>
            <w:pPr>
              <w:pStyle w:val="TableContents"/>
              <w:bidi w:val="0"/>
              <w:spacing w:before="0" w:after="20"/>
              <w:jc w:val="center"/>
              <w:rPr>
                <w:rFonts w:ascii="Times New Roman" w:hAnsi="Times New Roman"/>
                <w:sz w:val="20"/>
              </w:rPr>
            </w:pPr>
            <w:r>
              <w:rPr>
                <w:rFonts w:ascii="Times New Roman" w:hAnsi="Times New Roman"/>
                <w:sz w:val="20"/>
              </w:rPr>
              <w:t>Carole Nuechterlein</w:t>
            </w:r>
          </w:p>
        </w:tc>
        <w:tc>
          <w:tcPr>
            <w:tcW w:w="120" w:type="dxa"/>
            <w:tcBorders/>
            <w:vAlign w:val="bottom"/>
          </w:tcPr>
          <w:p>
            <w:pPr>
              <w:pStyle w:val="TableContents"/>
              <w:bidi w:val="0"/>
              <w:spacing w:before="0" w:after="283"/>
              <w:jc w:val="left"/>
              <w:rPr/>
            </w:pPr>
            <w:r>
              <w:rPr/>
              <w:t>  </w:t>
            </w:r>
          </w:p>
        </w:tc>
        <w:tc>
          <w:tcPr>
            <w:tcW w:w="4402"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5" w:type="dxa"/>
            <w:tcBorders/>
            <w:vAlign w:val="bottom"/>
          </w:tcPr>
          <w:p>
            <w:pPr>
              <w:pStyle w:val="TableContents"/>
              <w:bidi w:val="0"/>
              <w:spacing w:before="0" w:after="283"/>
              <w:jc w:val="left"/>
              <w:rPr/>
            </w:pPr>
            <w:r>
              <w:rPr/>
              <w:t> </w:t>
            </w:r>
          </w:p>
        </w:tc>
        <w:tc>
          <w:tcPr>
            <w:tcW w:w="1829" w:type="dxa"/>
            <w:tcBorders/>
          </w:tcPr>
          <w:p>
            <w:pPr>
              <w:pStyle w:val="TableContents"/>
              <w:bidi w:val="0"/>
              <w:spacing w:before="0" w:after="283"/>
              <w:jc w:val="center"/>
              <w:rPr/>
            </w:pPr>
            <w:r>
              <w:rPr/>
              <w:t>August 6, 2026</w:t>
            </w:r>
          </w:p>
        </w:tc>
      </w:tr>
      <w:tr>
        <w:trPr>
          <w:trHeight w:val="240" w:hRule="atLeast"/>
        </w:trPr>
        <w:tc>
          <w:tcPr>
            <w:tcW w:w="3749" w:type="dxa"/>
            <w:tcBorders/>
            <w:vAlign w:val="center"/>
          </w:tcPr>
          <w:p>
            <w:pPr>
              <w:pStyle w:val="TableContents"/>
              <w:bidi w:val="0"/>
              <w:spacing w:before="0" w:after="283"/>
              <w:jc w:val="left"/>
              <w:rPr>
                <w:sz w:val="4"/>
                <w:szCs w:val="4"/>
              </w:rPr>
            </w:pPr>
            <w:r>
              <w:rPr>
                <w:sz w:val="4"/>
                <w:szCs w:val="4"/>
              </w:rPr>
            </w:r>
          </w:p>
        </w:tc>
        <w:tc>
          <w:tcPr>
            <w:tcW w:w="4522" w:type="dxa"/>
            <w:gridSpan w:val="2"/>
            <w:tcBorders/>
            <w:vAlign w:val="center"/>
          </w:tcPr>
          <w:p>
            <w:pPr>
              <w:pStyle w:val="TableContents"/>
              <w:bidi w:val="0"/>
              <w:spacing w:before="0" w:after="283"/>
              <w:jc w:val="left"/>
              <w:rPr>
                <w:sz w:val="4"/>
                <w:szCs w:val="4"/>
              </w:rPr>
            </w:pPr>
            <w:r>
              <w:rPr>
                <w:sz w:val="4"/>
                <w:szCs w:val="4"/>
              </w:rPr>
            </w:r>
          </w:p>
        </w:tc>
        <w:tc>
          <w:tcPr>
            <w:tcW w:w="1934" w:type="dxa"/>
            <w:gridSpan w:val="2"/>
            <w:tcBorders/>
            <w:vAlign w:val="center"/>
          </w:tcPr>
          <w:p>
            <w:pPr>
              <w:pStyle w:val="TableContents"/>
              <w:bidi w:val="0"/>
              <w:spacing w:before="0" w:after="283"/>
              <w:jc w:val="left"/>
              <w:rPr>
                <w:sz w:val="4"/>
                <w:szCs w:val="4"/>
              </w:rPr>
            </w:pPr>
            <w:r>
              <w:rPr>
                <w:sz w:val="4"/>
                <w:szCs w:val="4"/>
              </w:rPr>
            </w:r>
          </w:p>
        </w:tc>
      </w:tr>
      <w:tr>
        <w:trPr/>
        <w:tc>
          <w:tcPr>
            <w:tcW w:w="374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James Scopa</w:t>
            </w:r>
          </w:p>
          <w:p>
            <w:pPr>
              <w:pStyle w:val="TableContents"/>
              <w:bidi w:val="0"/>
              <w:spacing w:before="0" w:after="20"/>
              <w:jc w:val="center"/>
              <w:rPr>
                <w:rFonts w:ascii="Times New Roman" w:hAnsi="Times New Roman"/>
                <w:sz w:val="20"/>
              </w:rPr>
            </w:pPr>
            <w:r>
              <w:rPr>
                <w:rFonts w:ascii="Times New Roman" w:hAnsi="Times New Roman"/>
                <w:sz w:val="20"/>
              </w:rPr>
              <w:t>James Scopa</w:t>
            </w:r>
          </w:p>
        </w:tc>
        <w:tc>
          <w:tcPr>
            <w:tcW w:w="120" w:type="dxa"/>
            <w:tcBorders/>
            <w:vAlign w:val="bottom"/>
          </w:tcPr>
          <w:p>
            <w:pPr>
              <w:pStyle w:val="TableContents"/>
              <w:bidi w:val="0"/>
              <w:spacing w:before="0" w:after="283"/>
              <w:jc w:val="left"/>
              <w:rPr/>
            </w:pPr>
            <w:r>
              <w:rPr/>
              <w:t>  </w:t>
            </w:r>
          </w:p>
        </w:tc>
        <w:tc>
          <w:tcPr>
            <w:tcW w:w="4402"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5" w:type="dxa"/>
            <w:tcBorders/>
            <w:vAlign w:val="bottom"/>
          </w:tcPr>
          <w:p>
            <w:pPr>
              <w:pStyle w:val="TableContents"/>
              <w:bidi w:val="0"/>
              <w:spacing w:before="0" w:after="283"/>
              <w:jc w:val="left"/>
              <w:rPr/>
            </w:pPr>
            <w:r>
              <w:rPr/>
              <w:t> </w:t>
            </w:r>
          </w:p>
        </w:tc>
        <w:tc>
          <w:tcPr>
            <w:tcW w:w="1829" w:type="dxa"/>
            <w:tcBorders/>
          </w:tcPr>
          <w:p>
            <w:pPr>
              <w:pStyle w:val="TableContents"/>
              <w:bidi w:val="0"/>
              <w:spacing w:before="0" w:after="283"/>
              <w:jc w:val="center"/>
              <w:rPr/>
            </w:pPr>
            <w:r>
              <w:rPr/>
              <w:t>August 6, 2026</w:t>
            </w:r>
          </w:p>
        </w:tc>
      </w:tr>
      <w:tr>
        <w:trPr>
          <w:trHeight w:val="240" w:hRule="atLeast"/>
        </w:trPr>
        <w:tc>
          <w:tcPr>
            <w:tcW w:w="3749" w:type="dxa"/>
            <w:tcBorders/>
            <w:vAlign w:val="center"/>
          </w:tcPr>
          <w:p>
            <w:pPr>
              <w:pStyle w:val="TableContents"/>
              <w:bidi w:val="0"/>
              <w:spacing w:before="0" w:after="283"/>
              <w:jc w:val="left"/>
              <w:rPr>
                <w:sz w:val="4"/>
                <w:szCs w:val="4"/>
              </w:rPr>
            </w:pPr>
            <w:r>
              <w:rPr>
                <w:sz w:val="4"/>
                <w:szCs w:val="4"/>
              </w:rPr>
            </w:r>
          </w:p>
        </w:tc>
        <w:tc>
          <w:tcPr>
            <w:tcW w:w="4522" w:type="dxa"/>
            <w:gridSpan w:val="2"/>
            <w:tcBorders/>
            <w:vAlign w:val="center"/>
          </w:tcPr>
          <w:p>
            <w:pPr>
              <w:pStyle w:val="TableContents"/>
              <w:bidi w:val="0"/>
              <w:spacing w:before="0" w:after="283"/>
              <w:jc w:val="left"/>
              <w:rPr>
                <w:sz w:val="4"/>
                <w:szCs w:val="4"/>
              </w:rPr>
            </w:pPr>
            <w:r>
              <w:rPr>
                <w:sz w:val="4"/>
                <w:szCs w:val="4"/>
              </w:rPr>
            </w:r>
          </w:p>
        </w:tc>
        <w:tc>
          <w:tcPr>
            <w:tcW w:w="1934" w:type="dxa"/>
            <w:gridSpan w:val="2"/>
            <w:tcBorders/>
            <w:vAlign w:val="center"/>
          </w:tcPr>
          <w:p>
            <w:pPr>
              <w:pStyle w:val="TableContents"/>
              <w:bidi w:val="0"/>
              <w:spacing w:before="0" w:after="283"/>
              <w:jc w:val="left"/>
              <w:rPr>
                <w:sz w:val="4"/>
                <w:szCs w:val="4"/>
              </w:rPr>
            </w:pPr>
            <w:r>
              <w:rPr>
                <w:sz w:val="4"/>
                <w:szCs w:val="4"/>
              </w:rPr>
            </w:r>
          </w:p>
        </w:tc>
      </w:tr>
      <w:tr>
        <w:trPr/>
        <w:tc>
          <w:tcPr>
            <w:tcW w:w="374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Heather Preston</w:t>
            </w:r>
          </w:p>
          <w:p>
            <w:pPr>
              <w:pStyle w:val="TableContents"/>
              <w:bidi w:val="0"/>
              <w:spacing w:before="0" w:after="20"/>
              <w:jc w:val="center"/>
              <w:rPr>
                <w:rFonts w:ascii="Times New Roman" w:hAnsi="Times New Roman"/>
                <w:sz w:val="20"/>
              </w:rPr>
            </w:pPr>
            <w:r>
              <w:rPr>
                <w:rFonts w:ascii="Times New Roman" w:hAnsi="Times New Roman"/>
                <w:sz w:val="20"/>
              </w:rPr>
              <w:t>Heather Preston, M.D.</w:t>
            </w:r>
          </w:p>
        </w:tc>
        <w:tc>
          <w:tcPr>
            <w:tcW w:w="120" w:type="dxa"/>
            <w:tcBorders/>
            <w:vAlign w:val="bottom"/>
          </w:tcPr>
          <w:p>
            <w:pPr>
              <w:pStyle w:val="TableContents"/>
              <w:bidi w:val="0"/>
              <w:spacing w:before="0" w:after="283"/>
              <w:jc w:val="left"/>
              <w:rPr/>
            </w:pPr>
            <w:r>
              <w:rPr/>
              <w:t>  </w:t>
            </w:r>
          </w:p>
        </w:tc>
        <w:tc>
          <w:tcPr>
            <w:tcW w:w="4402"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5" w:type="dxa"/>
            <w:tcBorders/>
            <w:vAlign w:val="bottom"/>
          </w:tcPr>
          <w:p>
            <w:pPr>
              <w:pStyle w:val="TableContents"/>
              <w:bidi w:val="0"/>
              <w:spacing w:before="0" w:after="283"/>
              <w:jc w:val="left"/>
              <w:rPr/>
            </w:pPr>
            <w:r>
              <w:rPr/>
              <w:t> </w:t>
            </w:r>
          </w:p>
        </w:tc>
        <w:tc>
          <w:tcPr>
            <w:tcW w:w="1829" w:type="dxa"/>
            <w:tcBorders/>
          </w:tcPr>
          <w:p>
            <w:pPr>
              <w:pStyle w:val="TableContents"/>
              <w:bidi w:val="0"/>
              <w:spacing w:before="0" w:after="283"/>
              <w:jc w:val="center"/>
              <w:rPr/>
            </w:pPr>
            <w:r>
              <w:rPr/>
              <w:t>August 6, 2026</w:t>
            </w:r>
          </w:p>
        </w:tc>
      </w:tr>
      <w:tr>
        <w:trPr>
          <w:trHeight w:val="240" w:hRule="atLeast"/>
        </w:trPr>
        <w:tc>
          <w:tcPr>
            <w:tcW w:w="3749" w:type="dxa"/>
            <w:tcBorders/>
            <w:vAlign w:val="center"/>
          </w:tcPr>
          <w:p>
            <w:pPr>
              <w:pStyle w:val="TableContents"/>
              <w:bidi w:val="0"/>
              <w:spacing w:before="0" w:after="283"/>
              <w:jc w:val="left"/>
              <w:rPr>
                <w:sz w:val="4"/>
                <w:szCs w:val="4"/>
              </w:rPr>
            </w:pPr>
            <w:r>
              <w:rPr>
                <w:sz w:val="4"/>
                <w:szCs w:val="4"/>
              </w:rPr>
            </w:r>
          </w:p>
        </w:tc>
        <w:tc>
          <w:tcPr>
            <w:tcW w:w="4522" w:type="dxa"/>
            <w:gridSpan w:val="2"/>
            <w:tcBorders/>
            <w:vAlign w:val="center"/>
          </w:tcPr>
          <w:p>
            <w:pPr>
              <w:pStyle w:val="TableContents"/>
              <w:bidi w:val="0"/>
              <w:spacing w:before="0" w:after="283"/>
              <w:jc w:val="left"/>
              <w:rPr>
                <w:sz w:val="4"/>
                <w:szCs w:val="4"/>
              </w:rPr>
            </w:pPr>
            <w:r>
              <w:rPr>
                <w:sz w:val="4"/>
                <w:szCs w:val="4"/>
              </w:rPr>
            </w:r>
          </w:p>
        </w:tc>
        <w:tc>
          <w:tcPr>
            <w:tcW w:w="1934" w:type="dxa"/>
            <w:gridSpan w:val="2"/>
            <w:tcBorders/>
            <w:vAlign w:val="center"/>
          </w:tcPr>
          <w:p>
            <w:pPr>
              <w:pStyle w:val="TableContents"/>
              <w:bidi w:val="0"/>
              <w:spacing w:before="0" w:after="283"/>
              <w:jc w:val="left"/>
              <w:rPr>
                <w:sz w:val="4"/>
                <w:szCs w:val="4"/>
              </w:rPr>
            </w:pPr>
            <w:r>
              <w:rPr>
                <w:sz w:val="4"/>
                <w:szCs w:val="4"/>
              </w:rPr>
            </w:r>
          </w:p>
        </w:tc>
      </w:tr>
      <w:tr>
        <w:trPr/>
        <w:tc>
          <w:tcPr>
            <w:tcW w:w="374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Margarita Chavez</w:t>
            </w:r>
          </w:p>
          <w:p>
            <w:pPr>
              <w:pStyle w:val="TableContents"/>
              <w:bidi w:val="0"/>
              <w:spacing w:before="0" w:after="20"/>
              <w:jc w:val="center"/>
              <w:rPr>
                <w:rFonts w:ascii="Times New Roman" w:hAnsi="Times New Roman"/>
                <w:sz w:val="20"/>
              </w:rPr>
            </w:pPr>
            <w:r>
              <w:rPr>
                <w:rFonts w:ascii="Times New Roman" w:hAnsi="Times New Roman"/>
                <w:sz w:val="20"/>
              </w:rPr>
              <w:t>Margarita Chavez</w:t>
            </w:r>
          </w:p>
        </w:tc>
        <w:tc>
          <w:tcPr>
            <w:tcW w:w="120" w:type="dxa"/>
            <w:tcBorders/>
            <w:vAlign w:val="bottom"/>
          </w:tcPr>
          <w:p>
            <w:pPr>
              <w:pStyle w:val="TableContents"/>
              <w:bidi w:val="0"/>
              <w:spacing w:before="0" w:after="283"/>
              <w:jc w:val="left"/>
              <w:rPr/>
            </w:pPr>
            <w:r>
              <w:rPr/>
              <w:t>  </w:t>
            </w:r>
          </w:p>
        </w:tc>
        <w:tc>
          <w:tcPr>
            <w:tcW w:w="4402"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5" w:type="dxa"/>
            <w:tcBorders/>
            <w:vAlign w:val="bottom"/>
          </w:tcPr>
          <w:p>
            <w:pPr>
              <w:pStyle w:val="TableContents"/>
              <w:bidi w:val="0"/>
              <w:spacing w:before="0" w:after="283"/>
              <w:jc w:val="left"/>
              <w:rPr/>
            </w:pPr>
            <w:r>
              <w:rPr/>
              <w:t> </w:t>
            </w:r>
          </w:p>
        </w:tc>
        <w:tc>
          <w:tcPr>
            <w:tcW w:w="1829" w:type="dxa"/>
            <w:tcBorders/>
          </w:tcPr>
          <w:p>
            <w:pPr>
              <w:pStyle w:val="TableContents"/>
              <w:bidi w:val="0"/>
              <w:spacing w:before="0" w:after="283"/>
              <w:jc w:val="center"/>
              <w:rPr/>
            </w:pPr>
            <w:r>
              <w:rPr/>
              <w:t>August 6, 2026</w:t>
            </w:r>
          </w:p>
        </w:tc>
      </w:tr>
    </w:tbl>
    <w:p>
      <w:pPr>
        <w:pStyle w:val="TextBody"/>
        <w:bidi w:val="0"/>
        <w:spacing w:before="0" w:after="0"/>
        <w:jc w:val="right"/>
        <w:rPr>
          <w:rFonts w:ascii="Times New Roman" w:hAnsi="Times New Roman"/>
          <w:b/>
          <w:sz w:val="20"/>
        </w:rPr>
      </w:pPr>
      <w:bookmarkStart w:id="3" w:name="d41010dex51.htm"/>
      <w:bookmarkStart w:id="4" w:name="ksd41010dex51"/>
      <w:bookmarkEnd w:id="3"/>
      <w:bookmarkEnd w:id="4"/>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22"/>
        <w:gridCol w:w="120"/>
        <w:gridCol w:w="1493"/>
        <w:gridCol w:w="120"/>
        <w:gridCol w:w="1550"/>
      </w:tblGrid>
      <w:tr>
        <w:trPr/>
        <w:tc>
          <w:tcPr>
            <w:tcW w:w="692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r>
      <w:tr>
        <w:trPr/>
        <w:tc>
          <w:tcPr>
            <w:tcW w:w="692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63" w:type="dxa"/>
            <w:gridSpan w:val="3"/>
            <w:tcBorders/>
          </w:tcPr>
          <w:p>
            <w:pPr>
              <w:pStyle w:val="TableContents"/>
              <w:bidi w:val="0"/>
              <w:spacing w:before="0" w:after="283"/>
              <w:jc w:val="left"/>
              <w:rPr/>
            </w:pPr>
            <w:r>
              <w:rPr/>
              <w:t>801 Jefferson Avenue, Suite 300</w:t>
            </w:r>
          </w:p>
        </w:tc>
      </w:tr>
      <w:tr>
        <w:trPr/>
        <w:tc>
          <w:tcPr>
            <w:tcW w:w="692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63" w:type="dxa"/>
            <w:gridSpan w:val="3"/>
            <w:tcBorders/>
          </w:tcPr>
          <w:p>
            <w:pPr>
              <w:pStyle w:val="TableContents"/>
              <w:bidi w:val="0"/>
              <w:spacing w:before="0" w:after="283"/>
              <w:jc w:val="left"/>
              <w:rPr/>
            </w:pPr>
            <w:r>
              <w:rPr/>
              <w:t>Redwood City, California 94063</w:t>
            </w:r>
          </w:p>
        </w:tc>
      </w:tr>
      <w:tr>
        <w:trPr/>
        <w:tc>
          <w:tcPr>
            <w:tcW w:w="6922" w:type="dxa"/>
            <w:tcBorders/>
          </w:tcPr>
          <w:p>
            <w:pPr>
              <w:pStyle w:val="TableContents"/>
              <w:bidi w:val="0"/>
              <w:spacing w:before="0" w:after="283"/>
              <w:jc w:val="left"/>
              <w:rPr/>
            </w:pPr>
            <w:r>
              <w:rPr/>
              <w:drawing>
                <wp:inline distT="0" distB="0" distL="0" distR="0">
                  <wp:extent cx="2257425" cy="257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2"/>
                          <a:stretch>
                            <a:fillRect/>
                          </a:stretch>
                        </pic:blipFill>
                        <pic:spPr bwMode="auto">
                          <a:xfrm>
                            <a:off x="0" y="0"/>
                            <a:ext cx="2257425" cy="2571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316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Tel: +1.650.328.4600 Fax: +1.650.463.2600</w:t>
            </w:r>
          </w:p>
          <w:p>
            <w:pPr>
              <w:pStyle w:val="TableContents"/>
              <w:bidi w:val="0"/>
              <w:spacing w:before="0" w:after="20"/>
              <w:jc w:val="left"/>
              <w:rPr>
                <w:rFonts w:ascii="Times New Roman" w:hAnsi="Times New Roman"/>
                <w:sz w:val="20"/>
              </w:rPr>
            </w:pPr>
            <w:r>
              <w:rPr>
                <w:rFonts w:ascii="Times New Roman" w:hAnsi="Times New Roman"/>
                <w:sz w:val="20"/>
              </w:rPr>
              <w:t>www.lw.com</w:t>
            </w:r>
          </w:p>
        </w:tc>
      </w:tr>
      <w:tr>
        <w:trPr>
          <w:trHeight w:val="120" w:hRule="atLeast"/>
        </w:trPr>
        <w:tc>
          <w:tcPr>
            <w:tcW w:w="6922" w:type="dxa"/>
            <w:tcBorders/>
            <w:vAlign w:val="center"/>
          </w:tcPr>
          <w:p>
            <w:pPr>
              <w:pStyle w:val="TableContents"/>
              <w:bidi w:val="0"/>
              <w:spacing w:before="0" w:after="283"/>
              <w:jc w:val="left"/>
              <w:rPr>
                <w:sz w:val="4"/>
                <w:szCs w:val="4"/>
              </w:rPr>
            </w:pPr>
            <w:r>
              <w:rPr>
                <w:sz w:val="4"/>
                <w:szCs w:val="4"/>
              </w:rPr>
            </w:r>
          </w:p>
        </w:tc>
        <w:tc>
          <w:tcPr>
            <w:tcW w:w="3283" w:type="dxa"/>
            <w:gridSpan w:val="4"/>
            <w:tcBorders/>
            <w:vAlign w:val="center"/>
          </w:tcPr>
          <w:p>
            <w:pPr>
              <w:pStyle w:val="TableContents"/>
              <w:bidi w:val="0"/>
              <w:spacing w:before="0" w:after="283"/>
              <w:jc w:val="left"/>
              <w:rPr>
                <w:sz w:val="4"/>
                <w:szCs w:val="4"/>
              </w:rPr>
            </w:pPr>
            <w:r>
              <w:rPr>
                <w:sz w:val="4"/>
                <w:szCs w:val="4"/>
              </w:rPr>
            </w:r>
          </w:p>
        </w:tc>
      </w:tr>
      <w:tr>
        <w:trPr/>
        <w:tc>
          <w:tcPr>
            <w:tcW w:w="692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63" w:type="dxa"/>
            <w:gridSpan w:val="3"/>
            <w:tcBorders/>
          </w:tcPr>
          <w:p>
            <w:pPr>
              <w:pStyle w:val="TableContents"/>
              <w:bidi w:val="0"/>
              <w:spacing w:before="0" w:after="283"/>
              <w:jc w:val="left"/>
              <w:rPr/>
            </w:pPr>
            <w:r>
              <w:rPr/>
              <w:t>FIRM / AFFILIATE OFFICES</w:t>
            </w:r>
          </w:p>
        </w:tc>
      </w:tr>
      <w:tr>
        <w:trPr/>
        <w:tc>
          <w:tcPr>
            <w:tcW w:w="692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93" w:type="dxa"/>
            <w:tcBorders/>
          </w:tcPr>
          <w:p>
            <w:pPr>
              <w:pStyle w:val="TableContents"/>
              <w:bidi w:val="0"/>
              <w:spacing w:before="0" w:after="283"/>
              <w:jc w:val="left"/>
              <w:rPr/>
            </w:pPr>
            <w:r>
              <w:rPr/>
              <w:t>Austin</w:t>
            </w:r>
          </w:p>
        </w:tc>
        <w:tc>
          <w:tcPr>
            <w:tcW w:w="120" w:type="dxa"/>
            <w:tcBorders/>
            <w:vAlign w:val="bottom"/>
          </w:tcPr>
          <w:p>
            <w:pPr>
              <w:pStyle w:val="TableContents"/>
              <w:bidi w:val="0"/>
              <w:spacing w:before="0" w:after="283"/>
              <w:jc w:val="left"/>
              <w:rPr/>
            </w:pPr>
            <w:r>
              <w:rPr/>
              <w:t>  </w:t>
            </w:r>
          </w:p>
        </w:tc>
        <w:tc>
          <w:tcPr>
            <w:tcW w:w="1550" w:type="dxa"/>
            <w:tcBorders/>
          </w:tcPr>
          <w:p>
            <w:pPr>
              <w:pStyle w:val="TableContents"/>
              <w:bidi w:val="0"/>
              <w:spacing w:before="0" w:after="283"/>
              <w:jc w:val="left"/>
              <w:rPr/>
            </w:pPr>
            <w:r>
              <w:rPr/>
              <w:t>Milan</w:t>
            </w:r>
          </w:p>
        </w:tc>
      </w:tr>
      <w:tr>
        <w:trPr/>
        <w:tc>
          <w:tcPr>
            <w:tcW w:w="692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93" w:type="dxa"/>
            <w:tcBorders/>
          </w:tcPr>
          <w:p>
            <w:pPr>
              <w:pStyle w:val="TableContents"/>
              <w:bidi w:val="0"/>
              <w:spacing w:before="0" w:after="283"/>
              <w:jc w:val="left"/>
              <w:rPr/>
            </w:pPr>
            <w:r>
              <w:rPr/>
              <w:t>Beijing</w:t>
            </w:r>
          </w:p>
        </w:tc>
        <w:tc>
          <w:tcPr>
            <w:tcW w:w="120" w:type="dxa"/>
            <w:tcBorders/>
            <w:vAlign w:val="bottom"/>
          </w:tcPr>
          <w:p>
            <w:pPr>
              <w:pStyle w:val="TableContents"/>
              <w:bidi w:val="0"/>
              <w:spacing w:before="0" w:after="283"/>
              <w:jc w:val="left"/>
              <w:rPr/>
            </w:pPr>
            <w:r>
              <w:rPr/>
              <w:t>  </w:t>
            </w:r>
          </w:p>
        </w:tc>
        <w:tc>
          <w:tcPr>
            <w:tcW w:w="1550" w:type="dxa"/>
            <w:tcBorders/>
          </w:tcPr>
          <w:p>
            <w:pPr>
              <w:pStyle w:val="TableContents"/>
              <w:bidi w:val="0"/>
              <w:spacing w:before="0" w:after="283"/>
              <w:jc w:val="left"/>
              <w:rPr/>
            </w:pPr>
            <w:r>
              <w:rPr/>
              <w:t>Munich</w:t>
            </w:r>
          </w:p>
        </w:tc>
      </w:tr>
      <w:tr>
        <w:trPr/>
        <w:tc>
          <w:tcPr>
            <w:tcW w:w="692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93" w:type="dxa"/>
            <w:tcBorders/>
          </w:tcPr>
          <w:p>
            <w:pPr>
              <w:pStyle w:val="TableContents"/>
              <w:bidi w:val="0"/>
              <w:spacing w:before="0" w:after="283"/>
              <w:jc w:val="left"/>
              <w:rPr/>
            </w:pPr>
            <w:r>
              <w:rPr/>
              <w:t>Boston</w:t>
            </w:r>
          </w:p>
        </w:tc>
        <w:tc>
          <w:tcPr>
            <w:tcW w:w="120" w:type="dxa"/>
            <w:tcBorders/>
            <w:vAlign w:val="bottom"/>
          </w:tcPr>
          <w:p>
            <w:pPr>
              <w:pStyle w:val="TableContents"/>
              <w:bidi w:val="0"/>
              <w:spacing w:before="0" w:after="283"/>
              <w:jc w:val="left"/>
              <w:rPr/>
            </w:pPr>
            <w:r>
              <w:rPr/>
              <w:t>  </w:t>
            </w:r>
          </w:p>
        </w:tc>
        <w:tc>
          <w:tcPr>
            <w:tcW w:w="1550" w:type="dxa"/>
            <w:tcBorders/>
          </w:tcPr>
          <w:p>
            <w:pPr>
              <w:pStyle w:val="TableContents"/>
              <w:bidi w:val="0"/>
              <w:spacing w:before="0" w:after="283"/>
              <w:jc w:val="left"/>
              <w:rPr/>
            </w:pPr>
            <w:r>
              <w:rPr/>
              <w:t>New York</w:t>
            </w:r>
          </w:p>
        </w:tc>
      </w:tr>
      <w:tr>
        <w:trPr/>
        <w:tc>
          <w:tcPr>
            <w:tcW w:w="692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93" w:type="dxa"/>
            <w:tcBorders/>
          </w:tcPr>
          <w:p>
            <w:pPr>
              <w:pStyle w:val="TableContents"/>
              <w:bidi w:val="0"/>
              <w:spacing w:before="0" w:after="283"/>
              <w:jc w:val="left"/>
              <w:rPr/>
            </w:pPr>
            <w:r>
              <w:rPr/>
              <w:t>Brussels</w:t>
            </w:r>
          </w:p>
        </w:tc>
        <w:tc>
          <w:tcPr>
            <w:tcW w:w="120" w:type="dxa"/>
            <w:tcBorders/>
            <w:vAlign w:val="bottom"/>
          </w:tcPr>
          <w:p>
            <w:pPr>
              <w:pStyle w:val="TableContents"/>
              <w:bidi w:val="0"/>
              <w:spacing w:before="0" w:after="283"/>
              <w:jc w:val="left"/>
              <w:rPr/>
            </w:pPr>
            <w:r>
              <w:rPr/>
              <w:t>  </w:t>
            </w:r>
          </w:p>
        </w:tc>
        <w:tc>
          <w:tcPr>
            <w:tcW w:w="1550" w:type="dxa"/>
            <w:tcBorders/>
          </w:tcPr>
          <w:p>
            <w:pPr>
              <w:pStyle w:val="TableContents"/>
              <w:bidi w:val="0"/>
              <w:spacing w:before="0" w:after="283"/>
              <w:jc w:val="left"/>
              <w:rPr/>
            </w:pPr>
            <w:r>
              <w:rPr/>
              <w:t>Orange County</w:t>
            </w:r>
          </w:p>
        </w:tc>
      </w:tr>
      <w:tr>
        <w:trPr/>
        <w:tc>
          <w:tcPr>
            <w:tcW w:w="6922" w:type="dxa"/>
            <w:tcBorders/>
          </w:tcPr>
          <w:p>
            <w:pPr>
              <w:pStyle w:val="TableContents"/>
              <w:bidi w:val="0"/>
              <w:spacing w:before="0" w:after="283"/>
              <w:jc w:val="left"/>
              <w:rPr/>
            </w:pPr>
            <w:r>
              <w:rPr/>
              <w:t>August 6, 2026</w:t>
            </w:r>
          </w:p>
        </w:tc>
        <w:tc>
          <w:tcPr>
            <w:tcW w:w="120" w:type="dxa"/>
            <w:tcBorders/>
            <w:vAlign w:val="bottom"/>
          </w:tcPr>
          <w:p>
            <w:pPr>
              <w:pStyle w:val="TableContents"/>
              <w:bidi w:val="0"/>
              <w:spacing w:before="0" w:after="283"/>
              <w:jc w:val="left"/>
              <w:rPr/>
            </w:pPr>
            <w:r>
              <w:rPr/>
              <w:t>  </w:t>
            </w:r>
          </w:p>
        </w:tc>
        <w:tc>
          <w:tcPr>
            <w:tcW w:w="1493" w:type="dxa"/>
            <w:tcBorders/>
          </w:tcPr>
          <w:p>
            <w:pPr>
              <w:pStyle w:val="TableContents"/>
              <w:bidi w:val="0"/>
              <w:spacing w:before="0" w:after="283"/>
              <w:jc w:val="left"/>
              <w:rPr/>
            </w:pPr>
            <w:r>
              <w:rPr/>
              <w:t>Chicago</w:t>
            </w:r>
          </w:p>
        </w:tc>
        <w:tc>
          <w:tcPr>
            <w:tcW w:w="120" w:type="dxa"/>
            <w:tcBorders/>
            <w:vAlign w:val="bottom"/>
          </w:tcPr>
          <w:p>
            <w:pPr>
              <w:pStyle w:val="TableContents"/>
              <w:bidi w:val="0"/>
              <w:spacing w:before="0" w:after="283"/>
              <w:jc w:val="left"/>
              <w:rPr/>
            </w:pPr>
            <w:r>
              <w:rPr/>
              <w:t>  </w:t>
            </w:r>
          </w:p>
        </w:tc>
        <w:tc>
          <w:tcPr>
            <w:tcW w:w="1550" w:type="dxa"/>
            <w:tcBorders/>
          </w:tcPr>
          <w:p>
            <w:pPr>
              <w:pStyle w:val="TableContents"/>
              <w:bidi w:val="0"/>
              <w:spacing w:before="0" w:after="283"/>
              <w:jc w:val="left"/>
              <w:rPr/>
            </w:pPr>
            <w:r>
              <w:rPr/>
              <w:t>Paris</w:t>
            </w:r>
          </w:p>
        </w:tc>
      </w:tr>
      <w:tr>
        <w:trPr/>
        <w:tc>
          <w:tcPr>
            <w:tcW w:w="692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93" w:type="dxa"/>
            <w:tcBorders/>
          </w:tcPr>
          <w:p>
            <w:pPr>
              <w:pStyle w:val="TableContents"/>
              <w:bidi w:val="0"/>
              <w:spacing w:before="0" w:after="283"/>
              <w:jc w:val="left"/>
              <w:rPr/>
            </w:pPr>
            <w:r>
              <w:rPr/>
              <w:t>Dubai</w:t>
            </w:r>
          </w:p>
        </w:tc>
        <w:tc>
          <w:tcPr>
            <w:tcW w:w="120" w:type="dxa"/>
            <w:tcBorders/>
            <w:vAlign w:val="bottom"/>
          </w:tcPr>
          <w:p>
            <w:pPr>
              <w:pStyle w:val="TableContents"/>
              <w:bidi w:val="0"/>
              <w:spacing w:before="0" w:after="283"/>
              <w:jc w:val="left"/>
              <w:rPr/>
            </w:pPr>
            <w:r>
              <w:rPr/>
              <w:t>  </w:t>
            </w:r>
          </w:p>
        </w:tc>
        <w:tc>
          <w:tcPr>
            <w:tcW w:w="1550" w:type="dxa"/>
            <w:tcBorders/>
          </w:tcPr>
          <w:p>
            <w:pPr>
              <w:pStyle w:val="TableContents"/>
              <w:bidi w:val="0"/>
              <w:spacing w:before="0" w:after="283"/>
              <w:jc w:val="left"/>
              <w:rPr/>
            </w:pPr>
            <w:r>
              <w:rPr/>
              <w:t>Riyadh</w:t>
            </w:r>
          </w:p>
        </w:tc>
      </w:tr>
      <w:tr>
        <w:trPr/>
        <w:tc>
          <w:tcPr>
            <w:tcW w:w="692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93" w:type="dxa"/>
            <w:tcBorders/>
          </w:tcPr>
          <w:p>
            <w:pPr>
              <w:pStyle w:val="TableContents"/>
              <w:bidi w:val="0"/>
              <w:spacing w:before="0" w:after="283"/>
              <w:jc w:val="left"/>
              <w:rPr/>
            </w:pPr>
            <w:r>
              <w:rPr/>
              <w:t>Düsseldorf</w:t>
            </w:r>
          </w:p>
        </w:tc>
        <w:tc>
          <w:tcPr>
            <w:tcW w:w="120" w:type="dxa"/>
            <w:tcBorders/>
            <w:vAlign w:val="bottom"/>
          </w:tcPr>
          <w:p>
            <w:pPr>
              <w:pStyle w:val="TableContents"/>
              <w:bidi w:val="0"/>
              <w:spacing w:before="0" w:after="283"/>
              <w:jc w:val="left"/>
              <w:rPr/>
            </w:pPr>
            <w:r>
              <w:rPr/>
              <w:t>  </w:t>
            </w:r>
          </w:p>
        </w:tc>
        <w:tc>
          <w:tcPr>
            <w:tcW w:w="1550" w:type="dxa"/>
            <w:tcBorders/>
          </w:tcPr>
          <w:p>
            <w:pPr>
              <w:pStyle w:val="TableContents"/>
              <w:bidi w:val="0"/>
              <w:spacing w:before="0" w:after="283"/>
              <w:jc w:val="left"/>
              <w:rPr/>
            </w:pPr>
            <w:r>
              <w:rPr/>
              <w:t>San Diego</w:t>
            </w:r>
          </w:p>
        </w:tc>
      </w:tr>
      <w:tr>
        <w:trPr/>
        <w:tc>
          <w:tcPr>
            <w:tcW w:w="692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93" w:type="dxa"/>
            <w:tcBorders/>
          </w:tcPr>
          <w:p>
            <w:pPr>
              <w:pStyle w:val="TableContents"/>
              <w:bidi w:val="0"/>
              <w:spacing w:before="0" w:after="283"/>
              <w:jc w:val="left"/>
              <w:rPr/>
            </w:pPr>
            <w:r>
              <w:rPr/>
              <w:t>Frankfurt</w:t>
            </w:r>
          </w:p>
        </w:tc>
        <w:tc>
          <w:tcPr>
            <w:tcW w:w="120" w:type="dxa"/>
            <w:tcBorders/>
            <w:vAlign w:val="bottom"/>
          </w:tcPr>
          <w:p>
            <w:pPr>
              <w:pStyle w:val="TableContents"/>
              <w:bidi w:val="0"/>
              <w:spacing w:before="0" w:after="283"/>
              <w:jc w:val="left"/>
              <w:rPr/>
            </w:pPr>
            <w:r>
              <w:rPr/>
              <w:t>  </w:t>
            </w:r>
          </w:p>
        </w:tc>
        <w:tc>
          <w:tcPr>
            <w:tcW w:w="1550" w:type="dxa"/>
            <w:tcBorders/>
          </w:tcPr>
          <w:p>
            <w:pPr>
              <w:pStyle w:val="TableContents"/>
              <w:bidi w:val="0"/>
              <w:spacing w:before="0" w:after="283"/>
              <w:jc w:val="left"/>
              <w:rPr/>
            </w:pPr>
            <w:r>
              <w:rPr/>
              <w:t>San Francisco</w:t>
            </w:r>
          </w:p>
        </w:tc>
      </w:tr>
      <w:tr>
        <w:trPr/>
        <w:tc>
          <w:tcPr>
            <w:tcW w:w="692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93" w:type="dxa"/>
            <w:tcBorders/>
          </w:tcPr>
          <w:p>
            <w:pPr>
              <w:pStyle w:val="TableContents"/>
              <w:bidi w:val="0"/>
              <w:spacing w:before="0" w:after="283"/>
              <w:jc w:val="left"/>
              <w:rPr/>
            </w:pPr>
            <w:r>
              <w:rPr/>
              <w:t>Hamburg</w:t>
            </w:r>
          </w:p>
        </w:tc>
        <w:tc>
          <w:tcPr>
            <w:tcW w:w="120" w:type="dxa"/>
            <w:tcBorders/>
            <w:vAlign w:val="bottom"/>
          </w:tcPr>
          <w:p>
            <w:pPr>
              <w:pStyle w:val="TableContents"/>
              <w:bidi w:val="0"/>
              <w:spacing w:before="0" w:after="283"/>
              <w:jc w:val="left"/>
              <w:rPr/>
            </w:pPr>
            <w:r>
              <w:rPr/>
              <w:t>  </w:t>
            </w:r>
          </w:p>
        </w:tc>
        <w:tc>
          <w:tcPr>
            <w:tcW w:w="1550" w:type="dxa"/>
            <w:tcBorders/>
          </w:tcPr>
          <w:p>
            <w:pPr>
              <w:pStyle w:val="TableContents"/>
              <w:bidi w:val="0"/>
              <w:spacing w:before="0" w:after="283"/>
              <w:jc w:val="left"/>
              <w:rPr/>
            </w:pPr>
            <w:r>
              <w:rPr/>
              <w:t>Seoul</w:t>
            </w:r>
          </w:p>
        </w:tc>
      </w:tr>
      <w:tr>
        <w:trPr/>
        <w:tc>
          <w:tcPr>
            <w:tcW w:w="692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93" w:type="dxa"/>
            <w:tcBorders/>
          </w:tcPr>
          <w:p>
            <w:pPr>
              <w:pStyle w:val="TableContents"/>
              <w:bidi w:val="0"/>
              <w:spacing w:before="0" w:after="283"/>
              <w:jc w:val="left"/>
              <w:rPr/>
            </w:pPr>
            <w:r>
              <w:rPr/>
              <w:t>Hong Kong</w:t>
            </w:r>
          </w:p>
        </w:tc>
        <w:tc>
          <w:tcPr>
            <w:tcW w:w="120" w:type="dxa"/>
            <w:tcBorders/>
            <w:vAlign w:val="bottom"/>
          </w:tcPr>
          <w:p>
            <w:pPr>
              <w:pStyle w:val="TableContents"/>
              <w:bidi w:val="0"/>
              <w:spacing w:before="0" w:after="283"/>
              <w:jc w:val="left"/>
              <w:rPr/>
            </w:pPr>
            <w:r>
              <w:rPr/>
              <w:t>  </w:t>
            </w:r>
          </w:p>
        </w:tc>
        <w:tc>
          <w:tcPr>
            <w:tcW w:w="1550" w:type="dxa"/>
            <w:tcBorders/>
          </w:tcPr>
          <w:p>
            <w:pPr>
              <w:pStyle w:val="TableContents"/>
              <w:bidi w:val="0"/>
              <w:spacing w:before="0" w:after="283"/>
              <w:jc w:val="left"/>
              <w:rPr/>
            </w:pPr>
            <w:r>
              <w:rPr/>
              <w:t>Silicon Valley</w:t>
            </w:r>
          </w:p>
        </w:tc>
      </w:tr>
      <w:tr>
        <w:trPr/>
        <w:tc>
          <w:tcPr>
            <w:tcW w:w="692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93" w:type="dxa"/>
            <w:tcBorders/>
          </w:tcPr>
          <w:p>
            <w:pPr>
              <w:pStyle w:val="TableContents"/>
              <w:bidi w:val="0"/>
              <w:spacing w:before="0" w:after="283"/>
              <w:jc w:val="left"/>
              <w:rPr/>
            </w:pPr>
            <w:r>
              <w:rPr/>
              <w:t>Houston</w:t>
            </w:r>
          </w:p>
        </w:tc>
        <w:tc>
          <w:tcPr>
            <w:tcW w:w="120" w:type="dxa"/>
            <w:tcBorders/>
            <w:vAlign w:val="bottom"/>
          </w:tcPr>
          <w:p>
            <w:pPr>
              <w:pStyle w:val="TableContents"/>
              <w:bidi w:val="0"/>
              <w:spacing w:before="0" w:after="283"/>
              <w:jc w:val="left"/>
              <w:rPr/>
            </w:pPr>
            <w:r>
              <w:rPr/>
              <w:t>  </w:t>
            </w:r>
          </w:p>
        </w:tc>
        <w:tc>
          <w:tcPr>
            <w:tcW w:w="1550" w:type="dxa"/>
            <w:tcBorders/>
          </w:tcPr>
          <w:p>
            <w:pPr>
              <w:pStyle w:val="TableContents"/>
              <w:bidi w:val="0"/>
              <w:spacing w:before="0" w:after="283"/>
              <w:jc w:val="left"/>
              <w:rPr/>
            </w:pPr>
            <w:r>
              <w:rPr/>
              <w:t>Singapore</w:t>
            </w:r>
          </w:p>
        </w:tc>
      </w:tr>
      <w:tr>
        <w:trPr/>
        <w:tc>
          <w:tcPr>
            <w:tcW w:w="692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93" w:type="dxa"/>
            <w:tcBorders/>
          </w:tcPr>
          <w:p>
            <w:pPr>
              <w:pStyle w:val="TableContents"/>
              <w:bidi w:val="0"/>
              <w:spacing w:before="0" w:after="283"/>
              <w:jc w:val="left"/>
              <w:rPr/>
            </w:pPr>
            <w:r>
              <w:rPr/>
              <w:t>London</w:t>
            </w:r>
          </w:p>
        </w:tc>
        <w:tc>
          <w:tcPr>
            <w:tcW w:w="120" w:type="dxa"/>
            <w:tcBorders/>
            <w:vAlign w:val="bottom"/>
          </w:tcPr>
          <w:p>
            <w:pPr>
              <w:pStyle w:val="TableContents"/>
              <w:bidi w:val="0"/>
              <w:spacing w:before="0" w:after="283"/>
              <w:jc w:val="left"/>
              <w:rPr/>
            </w:pPr>
            <w:r>
              <w:rPr/>
              <w:t>  </w:t>
            </w:r>
          </w:p>
        </w:tc>
        <w:tc>
          <w:tcPr>
            <w:tcW w:w="1550" w:type="dxa"/>
            <w:tcBorders/>
          </w:tcPr>
          <w:p>
            <w:pPr>
              <w:pStyle w:val="TableContents"/>
              <w:bidi w:val="0"/>
              <w:spacing w:before="0" w:after="283"/>
              <w:jc w:val="left"/>
              <w:rPr/>
            </w:pPr>
            <w:r>
              <w:rPr/>
              <w:t>Tel Aviv</w:t>
            </w:r>
          </w:p>
        </w:tc>
      </w:tr>
      <w:tr>
        <w:trPr/>
        <w:tc>
          <w:tcPr>
            <w:tcW w:w="692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93" w:type="dxa"/>
            <w:tcBorders/>
          </w:tcPr>
          <w:p>
            <w:pPr>
              <w:pStyle w:val="TableContents"/>
              <w:bidi w:val="0"/>
              <w:spacing w:before="0" w:after="283"/>
              <w:jc w:val="left"/>
              <w:rPr/>
            </w:pPr>
            <w:r>
              <w:rPr/>
              <w:t>Los Angeles</w:t>
            </w:r>
          </w:p>
        </w:tc>
        <w:tc>
          <w:tcPr>
            <w:tcW w:w="120" w:type="dxa"/>
            <w:tcBorders/>
            <w:vAlign w:val="bottom"/>
          </w:tcPr>
          <w:p>
            <w:pPr>
              <w:pStyle w:val="TableContents"/>
              <w:bidi w:val="0"/>
              <w:spacing w:before="0" w:after="283"/>
              <w:jc w:val="left"/>
              <w:rPr/>
            </w:pPr>
            <w:r>
              <w:rPr/>
              <w:t>  </w:t>
            </w:r>
          </w:p>
        </w:tc>
        <w:tc>
          <w:tcPr>
            <w:tcW w:w="1550" w:type="dxa"/>
            <w:tcBorders/>
          </w:tcPr>
          <w:p>
            <w:pPr>
              <w:pStyle w:val="TableContents"/>
              <w:bidi w:val="0"/>
              <w:spacing w:before="0" w:after="283"/>
              <w:jc w:val="left"/>
              <w:rPr/>
            </w:pPr>
            <w:r>
              <w:rPr/>
              <w:t>Tokyo</w:t>
            </w:r>
          </w:p>
        </w:tc>
      </w:tr>
      <w:tr>
        <w:trPr/>
        <w:tc>
          <w:tcPr>
            <w:tcW w:w="692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93" w:type="dxa"/>
            <w:tcBorders/>
          </w:tcPr>
          <w:p>
            <w:pPr>
              <w:pStyle w:val="TableContents"/>
              <w:bidi w:val="0"/>
              <w:spacing w:before="0" w:after="283"/>
              <w:jc w:val="left"/>
              <w:rPr/>
            </w:pPr>
            <w:r>
              <w:rPr/>
              <w:t>Madrid</w:t>
            </w:r>
          </w:p>
        </w:tc>
        <w:tc>
          <w:tcPr>
            <w:tcW w:w="120" w:type="dxa"/>
            <w:tcBorders/>
            <w:vAlign w:val="bottom"/>
          </w:tcPr>
          <w:p>
            <w:pPr>
              <w:pStyle w:val="TableContents"/>
              <w:bidi w:val="0"/>
              <w:spacing w:before="0" w:after="283"/>
              <w:jc w:val="left"/>
              <w:rPr/>
            </w:pPr>
            <w:r>
              <w:rPr/>
              <w:t>  </w:t>
            </w:r>
          </w:p>
        </w:tc>
        <w:tc>
          <w:tcPr>
            <w:tcW w:w="1550" w:type="dxa"/>
            <w:tcBorders/>
          </w:tcPr>
          <w:p>
            <w:pPr>
              <w:pStyle w:val="TableContents"/>
              <w:bidi w:val="0"/>
              <w:spacing w:before="0" w:after="283"/>
              <w:jc w:val="left"/>
              <w:rPr/>
            </w:pPr>
            <w:r>
              <w:rPr/>
              <w:t>Washington, D.C.</w:t>
            </w:r>
          </w:p>
        </w:tc>
      </w:tr>
    </w:tbl>
    <w:p>
      <w:pPr>
        <w:pStyle w:val="TextBody"/>
        <w:bidi w:val="0"/>
        <w:spacing w:before="240" w:after="0"/>
        <w:jc w:val="left"/>
        <w:rPr>
          <w:rFonts w:ascii="Times New Roman" w:hAnsi="Times New Roman"/>
          <w:sz w:val="20"/>
        </w:rPr>
      </w:pPr>
      <w:r>
        <w:rPr>
          <w:rFonts w:ascii="Times New Roman" w:hAnsi="Times New Roman"/>
          <w:sz w:val="20"/>
        </w:rPr>
        <w:t xml:space="preserve">Aligos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One Corporate Dr., 2nd Floor </w:t>
      </w:r>
    </w:p>
    <w:p>
      <w:pPr>
        <w:pStyle w:val="TextBody"/>
        <w:bidi w:val="0"/>
        <w:spacing w:before="0" w:after="0"/>
        <w:jc w:val="left"/>
        <w:rPr>
          <w:rFonts w:ascii="Times New Roman" w:hAnsi="Times New Roman"/>
          <w:sz w:val="20"/>
        </w:rPr>
      </w:pPr>
      <w:r>
        <w:rPr>
          <w:rFonts w:ascii="Times New Roman" w:hAnsi="Times New Roman"/>
          <w:sz w:val="20"/>
        </w:rPr>
        <w:t xml:space="preserve">South San Francisco, California 94080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Registration Statement on Form S-8; 500,000 shares of Common Stock of Aligos</w:t>
            </w:r>
            <w:r>
              <w:rPr>
                <w:rFonts w:ascii="Times New Roman" w:hAnsi="Times New Roman"/>
                <w:sz w:val="20"/>
              </w:rPr>
              <w:t xml:space="preserve"> </w:t>
            </w:r>
            <w:r>
              <w:rPr>
                <w:rFonts w:ascii="Times New Roman" w:hAnsi="Times New Roman"/>
                <w:sz w:val="20"/>
                <w:u w:val="single"/>
              </w:rPr>
              <w:t>Therapeutics, Inc., par value $0.0001 per share</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addressee set forth above: </w:t>
      </w:r>
    </w:p>
    <w:p>
      <w:pPr>
        <w:pStyle w:val="TextBody"/>
        <w:bidi w:val="0"/>
        <w:spacing w:before="120" w:after="0"/>
        <w:jc w:val="left"/>
        <w:rPr>
          <w:rFonts w:ascii="Times New Roman" w:hAnsi="Times New Roman"/>
          <w:sz w:val="20"/>
        </w:rPr>
      </w:pPr>
      <w:r>
        <w:rPr>
          <w:rFonts w:ascii="Times New Roman" w:hAnsi="Times New Roman"/>
          <w:sz w:val="20"/>
        </w:rPr>
        <w:t>We have acted as special counsel to Aligos Therapeutics, Inc., a Delaware corporation (the “</w:t>
      </w:r>
      <w:r>
        <w:rPr>
          <w:rFonts w:ascii="Times New Roman" w:hAnsi="Times New Roman"/>
          <w:b/>
          <w:i/>
          <w:sz w:val="20"/>
        </w:rPr>
        <w:t>Company</w:t>
      </w:r>
      <w:r>
        <w:rPr>
          <w:rFonts w:ascii="Times New Roman" w:hAnsi="Times New Roman"/>
          <w:sz w:val="20"/>
        </w:rPr>
        <w:t>”), in connection with the registration by the Company of 500,000 shares of common stock of the Company, par value $0.0001 per share (the “</w:t>
      </w:r>
      <w:r>
        <w:rPr>
          <w:rFonts w:ascii="Times New Roman" w:hAnsi="Times New Roman"/>
          <w:b/>
          <w:i/>
          <w:sz w:val="20"/>
        </w:rPr>
        <w:t>Shares</w:t>
      </w:r>
      <w:r>
        <w:rPr>
          <w:rFonts w:ascii="Times New Roman" w:hAnsi="Times New Roman"/>
          <w:sz w:val="20"/>
        </w:rPr>
        <w:t>”), issuable under the Company’s 2020 Employee Stock Purchase Plan (the “</w:t>
      </w:r>
      <w:r>
        <w:rPr>
          <w:rFonts w:ascii="Times New Roman" w:hAnsi="Times New Roman"/>
          <w:b/>
          <w:i/>
          <w:sz w:val="20"/>
        </w:rPr>
        <w:t>ESPP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Shares are included in a registration statement on Form S-8 under the Securities Act of 1933, as amended (the “</w:t>
      </w:r>
      <w:r>
        <w:rPr>
          <w:rFonts w:ascii="Times New Roman" w:hAnsi="Times New Roman"/>
          <w:b/>
          <w:i/>
          <w:sz w:val="20"/>
        </w:rPr>
        <w:t>Act</w:t>
      </w:r>
      <w:r>
        <w:rPr>
          <w:rFonts w:ascii="Times New Roman" w:hAnsi="Times New Roman"/>
          <w:sz w:val="20"/>
        </w:rPr>
        <w:t>”), filed with the Securities and Exchange Commission (the “</w:t>
      </w:r>
      <w:r>
        <w:rPr>
          <w:rFonts w:ascii="Times New Roman" w:hAnsi="Times New Roman"/>
          <w:b/>
          <w:i/>
          <w:sz w:val="20"/>
        </w:rPr>
        <w:t>Commission</w:t>
      </w:r>
      <w:r>
        <w:rPr>
          <w:rFonts w:ascii="Times New Roman" w:hAnsi="Times New Roman"/>
          <w:sz w:val="20"/>
        </w:rPr>
        <w:t>”) on August 6, 2026 (the “</w:t>
      </w:r>
      <w:r>
        <w:rPr>
          <w:rFonts w:ascii="Times New Roman" w:hAnsi="Times New Roman"/>
          <w:b/>
          <w:i/>
          <w:sz w:val="20"/>
        </w:rPr>
        <w:t>Registration Statement</w:t>
      </w:r>
      <w:r>
        <w:rPr>
          <w:rFonts w:ascii="Times New Roman" w:hAnsi="Times New Roman"/>
          <w:sz w:val="20"/>
        </w:rPr>
        <w:t xml:space="preserve">”). This opinion is being furnished in connection with the requirements of Item 601(b)(5) of Regulation S-K under the Act, and no opinion is expressed herein as to any matter pertaining to the contents of the Registration Statement or the related prospectus, other than as expressly stated herein with respect to the issuance of the Shares. </w:t>
      </w:r>
    </w:p>
    <w:p>
      <w:pPr>
        <w:pStyle w:val="TextBody"/>
        <w:bidi w:val="0"/>
        <w:spacing w:before="240" w:after="0"/>
        <w:jc w:val="left"/>
        <w:rPr>
          <w:rFonts w:ascii="Times New Roman" w:hAnsi="Times New Roman"/>
          <w:sz w:val="20"/>
        </w:rPr>
      </w:pPr>
      <w:r>
        <w:rPr>
          <w:rFonts w:ascii="Times New Roman" w:hAnsi="Times New Roman"/>
          <w:sz w:val="20"/>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 w:hAnsi="Times New Roman"/>
          <w:b/>
          <w:i/>
          <w:sz w:val="20"/>
        </w:rPr>
        <w:t>DGCL</w:t>
      </w:r>
      <w:r>
        <w:rPr>
          <w:rFonts w:ascii="Times New Roman" w:hAnsi="Times New Roman"/>
          <w:sz w:val="20"/>
        </w:rPr>
        <w:t xml:space="preserve">”), and we express no opinion with respect to any other laws.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August 6, 2026</w:t>
      </w:r>
      <w:r>
        <w:rPr>
          <w:rFonts w:ascii="Times New Roman" w:hAnsi="Times New Roman"/>
          <w:sz w:val="20"/>
        </w:rPr>
        <w:t xml:space="preserve"> </w:t>
      </w:r>
    </w:p>
    <w:p>
      <w:pPr>
        <w:pStyle w:val="TextBody"/>
        <w:bidi w:val="0"/>
        <w:spacing w:before="0" w:after="0"/>
        <w:jc w:val="left"/>
        <w:rPr>
          <w:rFonts w:ascii="Times New Roman" w:hAnsi="Times New Roman"/>
          <w:b/>
          <w:sz w:val="20"/>
        </w:rPr>
      </w:pPr>
      <w:r>
        <w:rPr>
          <w:rFonts w:ascii="Times New Roman" w:hAnsi="Times New Roman"/>
          <w:b/>
          <w:sz w:val="20"/>
        </w:rPr>
        <w:t xml:space="preserve">Page 2 </w:t>
      </w:r>
    </w:p>
    <w:p>
      <w:pPr>
        <w:pStyle w:val="TextBody"/>
        <w:bidi w:val="0"/>
        <w:spacing w:before="0" w:after="0"/>
        <w:jc w:val="left"/>
        <w:rPr/>
      </w:pPr>
      <w:r>
        <w:rPr/>
        <w:t> </w:t>
      </w:r>
    </w:p>
    <w:p>
      <w:pPr>
        <w:pStyle w:val="TextBody"/>
        <w:bidi w:val="0"/>
        <w:spacing w:before="0" w:after="0"/>
        <w:jc w:val="left"/>
        <w:rPr/>
      </w:pPr>
      <w:r>
        <w:rPr/>
        <w:drawing>
          <wp:inline distT="0" distB="0" distL="0" distR="0">
            <wp:extent cx="1565910" cy="1066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3"/>
                    <a:stretch>
                      <a:fillRect/>
                    </a:stretch>
                  </pic:blipFill>
                  <pic:spPr bwMode="auto">
                    <a:xfrm>
                      <a:off x="0" y="0"/>
                      <a:ext cx="1565910" cy="10668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for legal consideration not less than par value in the circumstances contemplated by the ESPP, assuming in each case that the individual issuances, grants or awards under the ESPP are duly authorized by all necessary corporate action and duly issued, granted or awarded and exercised in accordance with the requirements of law and the ESPP (and the agreements and awards duly adopted thereunder and in accordance therewith), the issuance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DGCL.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Latham &amp; Watkins LLP</w:t>
            </w:r>
          </w:p>
        </w:tc>
      </w:tr>
    </w:tbl>
    <w:p>
      <w:pPr>
        <w:pStyle w:val="TextBody"/>
        <w:bidi w:val="0"/>
        <w:spacing w:before="0" w:after="0"/>
        <w:jc w:val="right"/>
        <w:rPr>
          <w:rFonts w:ascii="Times New Roman" w:hAnsi="Times New Roman"/>
          <w:b/>
          <w:sz w:val="20"/>
        </w:rPr>
      </w:pPr>
      <w:bookmarkStart w:id="5" w:name="d41010dex231.htm"/>
      <w:bookmarkStart w:id="6" w:name="ksd41010dex231"/>
      <w:bookmarkEnd w:id="5"/>
      <w:bookmarkEnd w:id="6"/>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the Registration Statement (Form S-8) pertaining to the 2020 Employee Stock Purchase Plan of Aligos Therapeutics, Inc. of our report dated March 5, 2026, with respect to the consolidated financial statements of Aligos Therapeutics, Inc. included in its Annual Report (Form 10-K) for the year ended December 31, 2025,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San Francisco, California </w:t>
      </w:r>
    </w:p>
    <w:p>
      <w:pPr>
        <w:pStyle w:val="TextBody"/>
        <w:bidi w:val="0"/>
        <w:spacing w:before="0" w:after="0"/>
        <w:jc w:val="left"/>
        <w:rPr>
          <w:rFonts w:ascii="Times New Roman" w:hAnsi="Times New Roman"/>
          <w:sz w:val="20"/>
        </w:rPr>
      </w:pPr>
      <w:r>
        <w:rPr>
          <w:rFonts w:ascii="Times New Roman" w:hAnsi="Times New Roman"/>
          <w:sz w:val="20"/>
        </w:rPr>
        <w:t xml:space="preserve">August 6, 2026 </w:t>
      </w:r>
    </w:p>
    <w:p>
      <w:pPr>
        <w:pStyle w:val="Normal"/>
        <w:bidi w:val="0"/>
        <w:spacing w:before="0" w:after="0"/>
        <w:jc w:val="left"/>
        <w:rPr>
          <w:sz w:val="4"/>
          <w:szCs w:val="4"/>
        </w:rPr>
      </w:pPr>
      <w:r>
        <w:rPr>
          <w:sz w:val="4"/>
          <w:szCs w:val="4"/>
        </w:rPr>
      </w:r>
      <w:bookmarkStart w:id="7" w:name="d41010dexfilingfees.htm"/>
      <w:bookmarkStart w:id="8" w:name="ksd41010dexfilingfees"/>
      <w:bookmarkStart w:id="9" w:name="d41010dexfilingfees.htm"/>
      <w:bookmarkStart w:id="10" w:name="ksd41010dexfilingfees"/>
      <w:bookmarkEnd w:id="9"/>
      <w:bookmarkEnd w:id="10"/>
      <w:r>
        <w:br w:type="page"/>
      </w:r>
    </w:p>
    <w:tbl>
      <w:tblPr>
        <w:tblW w:w="3576" w:type="dxa"/>
        <w:jc w:val="left"/>
        <w:tblInd w:w="0" w:type="dxa"/>
        <w:tblLayout w:type="fixed"/>
        <w:tblCellMar>
          <w:top w:w="28" w:type="dxa"/>
          <w:left w:w="28" w:type="dxa"/>
          <w:bottom w:w="28" w:type="dxa"/>
          <w:right w:w="28" w:type="dxa"/>
        </w:tblCellMar>
      </w:tblPr>
      <w:tblGrid>
        <w:gridCol w:w="3422"/>
        <w:gridCol w:w="154"/>
      </w:tblGrid>
      <w:tr>
        <w:trPr/>
        <w:tc>
          <w:tcPr>
            <w:tcW w:w="3576"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2"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2" w:type="dxa"/>
            <w:tcBorders/>
            <w:vAlign w:val="center"/>
          </w:tcPr>
          <w:p>
            <w:pPr>
              <w:pStyle w:val="TableContents"/>
              <w:bidi w:val="0"/>
              <w:spacing w:before="0" w:after="283"/>
              <w:jc w:val="left"/>
              <w:rPr>
                <w:b/>
              </w:rPr>
            </w:pPr>
            <w:r>
              <w:rPr>
                <w:b/>
              </w:rPr>
              <w:t xml:space="preserve">Aligos Therapeutics,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62"/>
        <w:gridCol w:w="1075"/>
        <w:gridCol w:w="1301"/>
        <w:gridCol w:w="1210"/>
        <w:gridCol w:w="1244"/>
        <w:gridCol w:w="1603"/>
        <w:gridCol w:w="1127"/>
        <w:gridCol w:w="1441"/>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6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75"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301"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10"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44"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03"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4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62" w:type="dxa"/>
            <w:tcBorders/>
            <w:shd w:fill="E7E7E2" w:val="clear"/>
            <w:vAlign w:val="center"/>
          </w:tcPr>
          <w:p>
            <w:pPr>
              <w:pStyle w:val="TableContents"/>
              <w:bidi w:val="0"/>
              <w:spacing w:before="0" w:after="283"/>
              <w:jc w:val="left"/>
              <w:rPr/>
            </w:pPr>
            <w:r>
              <w:rPr/>
              <w:t xml:space="preserve">Equity </w:t>
            </w:r>
          </w:p>
        </w:tc>
        <w:tc>
          <w:tcPr>
            <w:tcW w:w="1075" w:type="dxa"/>
            <w:tcBorders/>
            <w:shd w:fill="E7E7E2" w:val="clear"/>
            <w:vAlign w:val="center"/>
          </w:tcPr>
          <w:p>
            <w:pPr>
              <w:pStyle w:val="TableContents"/>
              <w:bidi w:val="0"/>
              <w:spacing w:before="0" w:after="283"/>
              <w:jc w:val="left"/>
              <w:rPr/>
            </w:pPr>
            <w:r>
              <w:rPr/>
              <w:t xml:space="preserve">Common stock, $0.0001 par value per share </w:t>
            </w:r>
          </w:p>
        </w:tc>
        <w:tc>
          <w:tcPr>
            <w:tcW w:w="1301" w:type="dxa"/>
            <w:tcBorders/>
            <w:shd w:fill="E7E7E2" w:val="clear"/>
            <w:vAlign w:val="center"/>
          </w:tcPr>
          <w:p>
            <w:pPr>
              <w:pStyle w:val="TableContents"/>
              <w:bidi w:val="0"/>
              <w:spacing w:before="0" w:after="283"/>
              <w:jc w:val="center"/>
              <w:rPr/>
            </w:pPr>
            <w:r>
              <w:rPr/>
              <w:t xml:space="preserve">Other </w:t>
            </w:r>
          </w:p>
        </w:tc>
        <w:tc>
          <w:tcPr>
            <w:tcW w:w="1210" w:type="dxa"/>
            <w:tcBorders/>
            <w:shd w:fill="E7E7E2" w:val="clear"/>
            <w:vAlign w:val="center"/>
          </w:tcPr>
          <w:p>
            <w:pPr>
              <w:pStyle w:val="TableContents"/>
              <w:bidi w:val="0"/>
              <w:spacing w:before="0" w:after="283"/>
              <w:jc w:val="right"/>
              <w:rPr/>
            </w:pPr>
            <w:r>
              <w:rPr/>
              <w:t xml:space="preserve">500,000 </w:t>
            </w:r>
          </w:p>
        </w:tc>
        <w:tc>
          <w:tcPr>
            <w:tcW w:w="1244" w:type="dxa"/>
            <w:tcBorders/>
            <w:shd w:fill="E7E7E2" w:val="clear"/>
            <w:vAlign w:val="center"/>
          </w:tcPr>
          <w:p>
            <w:pPr>
              <w:pStyle w:val="TableContents"/>
              <w:bidi w:val="0"/>
              <w:spacing w:before="0" w:after="283"/>
              <w:jc w:val="right"/>
              <w:rPr/>
            </w:pPr>
            <w:r>
              <w:rPr/>
              <w:t xml:space="preserve">$ 3.66 </w:t>
            </w:r>
          </w:p>
        </w:tc>
        <w:tc>
          <w:tcPr>
            <w:tcW w:w="1603" w:type="dxa"/>
            <w:tcBorders/>
            <w:shd w:fill="E7E7E2" w:val="clear"/>
            <w:vAlign w:val="center"/>
          </w:tcPr>
          <w:p>
            <w:pPr>
              <w:pStyle w:val="TableContents"/>
              <w:bidi w:val="0"/>
              <w:spacing w:before="0" w:after="283"/>
              <w:jc w:val="right"/>
              <w:rPr/>
            </w:pPr>
            <w:r>
              <w:rPr/>
              <w:t xml:space="preserve">$ 1,830,000.00 </w:t>
            </w:r>
          </w:p>
        </w:tc>
        <w:tc>
          <w:tcPr>
            <w:tcW w:w="1127" w:type="dxa"/>
            <w:tcBorders/>
            <w:shd w:fill="E7E7E2" w:val="clear"/>
            <w:vAlign w:val="center"/>
          </w:tcPr>
          <w:p>
            <w:pPr>
              <w:pStyle w:val="TableContents"/>
              <w:bidi w:val="0"/>
              <w:spacing w:before="0" w:after="283"/>
              <w:jc w:val="right"/>
              <w:rPr/>
            </w:pPr>
            <w:r>
              <w:rPr/>
              <w:t xml:space="preserve">0.0001381 </w:t>
            </w:r>
          </w:p>
        </w:tc>
        <w:tc>
          <w:tcPr>
            <w:tcW w:w="1441" w:type="dxa"/>
            <w:tcBorders/>
            <w:shd w:fill="E7E7E2" w:val="clear"/>
            <w:vAlign w:val="center"/>
          </w:tcPr>
          <w:p>
            <w:pPr>
              <w:pStyle w:val="TableContents"/>
              <w:bidi w:val="0"/>
              <w:spacing w:before="0" w:after="283"/>
              <w:jc w:val="right"/>
              <w:rPr/>
            </w:pPr>
            <w:r>
              <w:rPr/>
              <w:t xml:space="preserve">$ 252.72 </w:t>
            </w:r>
          </w:p>
        </w:tc>
      </w:tr>
      <w:tr>
        <w:trPr/>
        <w:tc>
          <w:tcPr>
            <w:tcW w:w="4790" w:type="dxa"/>
            <w:gridSpan w:val="5"/>
            <w:tcBorders/>
            <w:vAlign w:val="center"/>
          </w:tcPr>
          <w:p>
            <w:pPr>
              <w:pStyle w:val="TableContents"/>
              <w:bidi w:val="0"/>
              <w:spacing w:before="0" w:after="0"/>
              <w:ind w:left="0" w:right="0" w:hanging="0"/>
              <w:jc w:val="right"/>
              <w:rPr/>
            </w:pPr>
            <w:r>
              <w:rPr/>
              <w:t>Total Offering Amounts:</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0"/>
              <w:ind w:left="0" w:right="0" w:hanging="0"/>
              <w:jc w:val="right"/>
              <w:rPr/>
            </w:pPr>
            <w:bookmarkStart w:id="11" w:name="MaxAggtOfferingPrice"/>
            <w:bookmarkEnd w:id="11"/>
            <w:r>
              <w:rPr/>
              <w:t xml:space="preserve">$ 1,830,000.00 </w:t>
            </w:r>
          </w:p>
        </w:tc>
        <w:tc>
          <w:tcPr>
            <w:tcW w:w="1127" w:type="dxa"/>
            <w:tcBorders/>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$ 252.72 </w:t>
            </w:r>
          </w:p>
        </w:tc>
      </w:tr>
      <w:tr>
        <w:trPr/>
        <w:tc>
          <w:tcPr>
            <w:tcW w:w="4790" w:type="dxa"/>
            <w:gridSpan w:val="5"/>
            <w:tcBorders/>
            <w:vAlign w:val="center"/>
          </w:tcPr>
          <w:p>
            <w:pPr>
              <w:pStyle w:val="TableContents"/>
              <w:bidi w:val="0"/>
              <w:spacing w:before="0" w:after="0"/>
              <w:ind w:left="0" w:right="0" w:hanging="0"/>
              <w:jc w:val="right"/>
              <w:rPr/>
            </w:pPr>
            <w:r>
              <w:rPr/>
              <w:t xml:space="preserve">Total Fee Offsets: </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790" w:type="dxa"/>
            <w:gridSpan w:val="5"/>
            <w:tcBorders/>
            <w:vAlign w:val="center"/>
          </w:tcPr>
          <w:p>
            <w:pPr>
              <w:pStyle w:val="TableContents"/>
              <w:bidi w:val="0"/>
              <w:spacing w:before="0" w:after="0"/>
              <w:ind w:left="0" w:right="0" w:hanging="0"/>
              <w:jc w:val="right"/>
              <w:rPr/>
            </w:pPr>
            <w:r>
              <w:rPr/>
              <w:t xml:space="preserve">Net Fee Due: </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0"/>
              <w:ind w:left="0" w:right="0" w:hanging="0"/>
              <w:jc w:val="right"/>
              <w:rPr/>
            </w:pPr>
            <w:bookmarkStart w:id="14" w:name="NetFeeAmt"/>
            <w:bookmarkEnd w:id="14"/>
            <w:r>
              <w:rPr/>
              <w:t xml:space="preserve">$ 252.72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7"/>
        <w:gridCol w:w="8708"/>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(1) Pursuant to Rule 416 of the Securities Act of 1933, as amended (the "Securities Act"), this Registration Statement shall also cover any additional shares of the Registrant's Common Stock ("Common Stock") that become issuable under the Registrant's 2020 Employee Stock Purchase Plan (the "ESPP") by reason of any stock dividend, stock split or similar transaction effected without the receipt of consideration that results in an increase in the number of the outstanding shares of Common Stock. (2) Represents shares of Common Stock that were added to the shares authorized for issuance under the ESPP on June 25, 2026. (3) Estimated in accordance with Rules 457(c) and 457(h) under the Securities Act solely for the purpose of calculating the registration fee, on the basis of $3.66 per share, which is 85% of the average of the high and low prices of the Common Stock on July 31, 2026, as reported on the Nasdaq Capital Market. Pursuant to the ESPP, the purchase price of the shares of Common Stock reserved for issuance thereunder is 85% of the lower of the fair market value of a share of Common Stock on the first trading day of the applicable offering period or on the exercise date. (4) The Registrant does not have any fee offsets.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99448/000119312520272903/d49522ds8.htm" TargetMode="External"/><Relationship Id="rId3" Type="http://schemas.openxmlformats.org/officeDocument/2006/relationships/hyperlink" Target="http://www.sec.gov/Archives/edgar/data/1799448/000119312521091296/d156508ds8.htm" TargetMode="External"/><Relationship Id="rId4" Type="http://schemas.openxmlformats.org/officeDocument/2006/relationships/hyperlink" Target="http://www.sec.gov/Archives/edgar/data/1799448/000119312522072061/d312173ds8.htm" TargetMode="External"/><Relationship Id="rId5" Type="http://schemas.openxmlformats.org/officeDocument/2006/relationships/hyperlink" Target="http://www.sec.gov/Archives/edgar/data/1799448/000119312523066188/d466643ds8.htm" TargetMode="External"/><Relationship Id="rId6" Type="http://schemas.openxmlformats.org/officeDocument/2006/relationships/hyperlink" Target="http://www.sec.gov/Archives/edgar/data/1799448/000119312524065970/d820316ds8.htm" TargetMode="External"/><Relationship Id="rId7" Type="http://schemas.openxmlformats.org/officeDocument/2006/relationships/hyperlink" Target="http://www.sec.gov/Archives/edgar/data/1799448/000119312525050851/d921527ds8.htm" TargetMode="External"/><Relationship Id="rId8" Type="http://schemas.openxmlformats.org/officeDocument/2006/relationships/hyperlink" Target="http://www.sec.gov/Archives/edgar/data/1799448/000119312526092647/d111225ds8.htm" TargetMode="External"/><Relationship Id="rId9" Type="http://schemas.openxmlformats.org/officeDocument/2006/relationships/hyperlink" Target="http://www.sec.gov/Archives/edgar/data/../../../ix?doc=/Archives/edgar/data/0001799448/000119312526092614/algs-20251231.htm" TargetMode="External"/><Relationship Id="rId10" Type="http://schemas.openxmlformats.org/officeDocument/2006/relationships/hyperlink" Target="http://www.sec.gov/Archives/edgar/data/../../../ix?doc=/Archives/edgar/data/0001799448/000119312526092614/algs-20251231.htm" TargetMode="External"/><Relationship Id="rId11" Type="http://schemas.openxmlformats.org/officeDocument/2006/relationships/hyperlink" Target="http://www.sec.gov/Archives/edgar/data/../../../ix?doc=/Archives/edgar/data/0001799448/000119312526191843/d936455ddef14a.htm" TargetMode="External"/><Relationship Id="rId12" Type="http://schemas.openxmlformats.org/officeDocument/2006/relationships/hyperlink" Target="http://www.sec.gov/Archives/edgar/data/../../../ix?doc=/Archives/edgar/data/0001799448/000119312526212001/algs-20260331.htm" TargetMode="External"/><Relationship Id="rId13" Type="http://schemas.openxmlformats.org/officeDocument/2006/relationships/hyperlink" Target="http://www.sec.gov/Archives/edgar/data/../../../ix?doc=/Archives/edgar/data/1799448/000119312526336851/algs-20260630.htm" TargetMode="External"/><Relationship Id="rId14" Type="http://schemas.openxmlformats.org/officeDocument/2006/relationships/hyperlink" Target="http://www.sec.gov/Archives/edgar/data/../../../ix?doc=/Archives/edgar/data/0001799448/000119312526037558/d12642d8k.htm" TargetMode="External"/><Relationship Id="rId15" Type="http://schemas.openxmlformats.org/officeDocument/2006/relationships/hyperlink" Target="http://www.sec.gov/Archives/edgar/data/../../../ix?doc=/Archives/edgar/data/0001799448/000119312526154927/d107028d8k.htm" TargetMode="External"/><Relationship Id="rId16" Type="http://schemas.openxmlformats.org/officeDocument/2006/relationships/hyperlink" Target="http://www.sec.gov/Archives/edgar/data/../../../ix?doc=/Archives/edgar/data/0001799448/000119312526166987/d50981d8k.htm" TargetMode="External"/><Relationship Id="rId17" Type="http://schemas.openxmlformats.org/officeDocument/2006/relationships/hyperlink" Target="http://www.sec.gov/Archives/edgar/data/../../../ix?doc=/Archives/edgar/data/1799448/000119312526285426/d70452d8k.htm" TargetMode="External"/><Relationship Id="rId18" Type="http://schemas.openxmlformats.org/officeDocument/2006/relationships/hyperlink" Target="http://www.sec.gov/Archives/edgar/data/0001799448/000119312520268246/d61469d8a12b.htm" TargetMode="External"/><Relationship Id="rId19" Type="http://schemas.openxmlformats.org/officeDocument/2006/relationships/hyperlink" Target="http://www.sec.gov/Archives/edgar/data/1799448/000119312526092614/algs-ex4_3.htm" TargetMode="External"/><Relationship Id="rId20" Type="http://schemas.openxmlformats.org/officeDocument/2006/relationships/hyperlink" Target="http://www.sec.gov/Archives/edgar/data/0001799448/000119312520272852/d46540dex31.htm" TargetMode="External"/><Relationship Id="rId21" Type="http://schemas.openxmlformats.org/officeDocument/2006/relationships/hyperlink" Target="http://www.sec.gov/Archives/edgar/data/1799448/000119312524172218/d129014dex31.htm" TargetMode="External"/><Relationship Id="rId22" Type="http://schemas.openxmlformats.org/officeDocument/2006/relationships/hyperlink" Target="http://www.sec.gov/Archives/edgar/data/1799448/000119312524202813/d882619dex31.htm" TargetMode="External"/><Relationship Id="rId23" Type="http://schemas.openxmlformats.org/officeDocument/2006/relationships/hyperlink" Target="http://www.sec.gov/Archives/edgar/data/1799448/000119312525148905/d98914dex31.htm" TargetMode="External"/><Relationship Id="rId24" Type="http://schemas.openxmlformats.org/officeDocument/2006/relationships/hyperlink" Target="http://www.sec.gov/Archives/edgar/data/0001799448/000119312520272852/d46540dex32.htm" TargetMode="External"/><Relationship Id="rId25" Type="http://schemas.openxmlformats.org/officeDocument/2006/relationships/hyperlink" Target="http://www.sec.gov/Archives/edgar/data/1799448/000095017024122371/algs-ex4_2.htm" TargetMode="External"/><Relationship Id="rId26" Type="http://schemas.openxmlformats.org/officeDocument/2006/relationships/hyperlink" Target="http://www.sec.gov/Archives/edgar/data/1799448/000119312523263158/d533607dex41.htm" TargetMode="External"/><Relationship Id="rId27" Type="http://schemas.openxmlformats.org/officeDocument/2006/relationships/hyperlink" Target="http://www.sec.gov/Archives/edgar/data/1799448/000119312523263158/d533607dex42.htm" TargetMode="External"/><Relationship Id="rId28" Type="http://schemas.openxmlformats.org/officeDocument/2006/relationships/hyperlink" Target="http://www.sec.gov/Archives/edgar/data/1799448/000119312525024838/d901857dex41.htm" TargetMode="External"/><Relationship Id="rId29" Type="http://schemas.openxmlformats.org/officeDocument/2006/relationships/hyperlink" Target="http://www.sec.gov/Archives/edgar/data/1799448/000119312525024838/d901857dex42.htm" TargetMode="External"/><Relationship Id="rId30" Type="http://schemas.openxmlformats.org/officeDocument/2006/relationships/hyperlink" Target="http://www.sec.gov/Archives/edgar/data/1799448/000119312520267346/d31402dex107.htm" TargetMode="External"/><Relationship Id="rId31" Type="http://schemas.openxmlformats.org/officeDocument/2006/relationships/hyperlink" Target="http://www.sec.gov/Archives/edgar/data/1799448/000119312526285426/d70452dex101.htm" TargetMode="External"/><Relationship Id="rId32" Type="http://schemas.openxmlformats.org/officeDocument/2006/relationships/image" Target="media/image1.jpeg"/><Relationship Id="rId33" Type="http://schemas.openxmlformats.org/officeDocument/2006/relationships/image" Target="media/image2.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2723</Words>
  <Characters>14536</Characters>
  <CharactersWithSpaces>17534</CharactersWithSpaces>
  <Paragraphs>622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