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Aligos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82-4724808</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03" w:lineRule="exact"/>
        <w:rPr>
          <w:sz w:val="24"/>
          <w:szCs w:val="24"/>
          <w:color w:val="auto"/>
        </w:rPr>
      </w:pPr>
    </w:p>
    <w:p>
      <w:pPr>
        <w:sectPr>
          <w:pgSz w:w="11900" w:h="16838" w:orient="portrait"/>
          <w:cols w:equalWidth="0" w:num="3">
            <w:col w:w="4480" w:space="720"/>
            <w:col w:w="2620" w:space="720"/>
            <w:col w:w="248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One Corporate Dr., 2nd Floor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263525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Arial" w:cs="Arial" w:eastAsia="Arial" w:hAnsi="Arial"/>
                <w:sz w:val="18"/>
                <w:szCs w:val="18"/>
                <w:b w:val="1"/>
                <w:bCs w:val="1"/>
                <w:color w:val="auto"/>
              </w:rPr>
              <w:t>ALGS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21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March 26, 2022, Aligos Therapeutics, Inc. (the “Company”) received notice of a complaint (the “Complaint”) filed by Janssen Biopharma, LLC (“Janssen”). The Complaint was filed in the Superior Court of the State of California, County of San Mateo, against the Company, Lawrence M. Blatt, Chairman, Chief Executive Officer and Director of the Company, and Leonid Beigelman, President and Director of the Company.</w:t>
      </w:r>
    </w:p>
    <w:p>
      <w:pPr>
        <w:spacing w:after="0" w:line="14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and monetary damages.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the allegations in the Complaint are without merit and intends to defend itself vigorously.</w:t>
      </w:r>
    </w:p>
    <w:p>
      <w:pPr>
        <w:sectPr>
          <w:pgSz w:w="11900" w:h="16838" w:orient="portrait"/>
          <w:cols w:equalWidth="0" w:num="1">
            <w:col w:w="10820"/>
          </w:cols>
          <w:pgMar w:left="440" w:top="297" w:right="6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ALIGOS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29,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Lesley Ann Calhoun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Chief Financial Officer</w:t>
      </w:r>
    </w:p>
    <w:sectPr>
      <w:pgSz w:w="11900" w:h="16838" w:orient="portrait"/>
      <w:cols w:equalWidth="0" w:num="1">
        <w:col w:w="10940"/>
      </w:cols>
      <w:pgMar w:left="440" w:top="29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2022-03-30T06:44:16Z</dcterms:created>
  <dcterms:modified xsi:type="dcterms:W3CDTF">2022-03-30T06:44:16Z</dcterms:modified>
</cp:coreProperties>
</file>